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CB99" w14:textId="77777777" w:rsidR="00796A4F" w:rsidRPr="00A135F3" w:rsidRDefault="00796A4F" w:rsidP="000F6E02">
      <w:pPr>
        <w:tabs>
          <w:tab w:val="clear" w:pos="864"/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35F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9454C9" w:rsidRPr="00A135F3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="00A0304E" w:rsidRPr="00A135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37297005" w14:textId="77777777" w:rsidR="00796A4F" w:rsidRPr="00A135F3" w:rsidRDefault="00796A4F" w:rsidP="000F6E02">
      <w:pPr>
        <w:tabs>
          <w:tab w:val="clear" w:pos="864"/>
          <w:tab w:val="left" w:pos="720"/>
        </w:tabs>
        <w:jc w:val="distribute"/>
        <w:rPr>
          <w:rFonts w:ascii="TH SarabunPSK" w:hAnsi="TH SarabunPSK" w:cs="TH SarabunPSK"/>
        </w:rPr>
      </w:pPr>
    </w:p>
    <w:p w14:paraId="4BBB3593" w14:textId="77777777" w:rsidR="00796A4F" w:rsidRPr="00A135F3" w:rsidRDefault="009454C9" w:rsidP="000F6E02">
      <w:pPr>
        <w:tabs>
          <w:tab w:val="clear" w:pos="864"/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35F3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  <w:r w:rsidR="00A0304E" w:rsidRPr="00A135F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803265C" w14:textId="77777777" w:rsidR="00796A4F" w:rsidRPr="00A135F3" w:rsidRDefault="00796A4F" w:rsidP="000F6E02">
      <w:pPr>
        <w:tabs>
          <w:tab w:val="clear" w:pos="864"/>
          <w:tab w:val="left" w:pos="720"/>
        </w:tabs>
        <w:jc w:val="distribute"/>
        <w:rPr>
          <w:rFonts w:ascii="TH SarabunPSK" w:hAnsi="TH SarabunPSK" w:cs="TH SarabunPSK"/>
        </w:rPr>
      </w:pPr>
    </w:p>
    <w:p w14:paraId="277C91F7" w14:textId="1E36F788" w:rsidR="00796A4F" w:rsidRPr="00A135F3" w:rsidRDefault="00796A4F" w:rsidP="00F87D8E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A135F3">
        <w:rPr>
          <w:rFonts w:ascii="TH SarabunPSK" w:hAnsi="TH SarabunPSK" w:cs="TH SarabunPSK"/>
          <w:cs/>
        </w:rPr>
        <w:t>ความเป็นมาและความสำคัญของปัญหา</w:t>
      </w:r>
    </w:p>
    <w:p w14:paraId="0815E03D" w14:textId="77777777" w:rsidR="006C5BB2" w:rsidRPr="00386B36" w:rsidRDefault="00ED7F19" w:rsidP="006C5BB2">
      <w:pPr>
        <w:pStyle w:val="NormalWeb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 w:rsidRPr="000049C4">
        <w:rPr>
          <w:rFonts w:ascii="TH SarabunPSK" w:hAnsi="TH SarabunPSK" w:cs="TH SarabunPSK" w:hint="cs"/>
        </w:rPr>
        <w:tab/>
      </w:r>
      <w:r w:rsidR="006C5BB2"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ในยุคของการเปลี่ยนแปลงอย่างรวดเร็วทั้งด้านเศรษฐกิจ สังคม และเทคโนโลยี ภาษาอังกฤษได้กลายเป็นทักษะสำคัญที่จำเป็นต่อการดำรงชีวิตในศตวรรษที่ </w:t>
      </w:r>
      <w:r w:rsidR="006C5BB2"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21 </w:t>
      </w:r>
      <w:r w:rsidR="006C5BB2"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ทั้งในด้านการเรียนรู้ การประกอบอาชีพ การสื่อสารข้ามวัฒนธรรม และการเข้าสู่ประชาคมโลก การเรียนรู้ภาษาอังกฤษจึงไม่ใช่เพียงทักษะที่จำเป็น แต่ยังเป็นเครื่องมือสำคัญในการเข้าถึงโอกาสทางการศึกษา และการพัฒนาศักยภาพของผู้เรียนให้เท่าทันกับการเปลี่ยนแปลงในระดับโลก (สำนักงานเลขาธิการสภาการศึกษา</w:t>
      </w:r>
      <w:r w:rsidR="006C5BB2" w:rsidRPr="00386B36">
        <w:rPr>
          <w:rFonts w:ascii="TH SarabunPSK" w:eastAsia="Calibri" w:hAnsi="TH SarabunPSK" w:cs="TH SarabunPSK"/>
          <w:sz w:val="32"/>
          <w:szCs w:val="32"/>
          <w:lang w:val="en-US"/>
        </w:rPr>
        <w:t>, 2563; OECD, 2025)</w:t>
      </w:r>
    </w:p>
    <w:p w14:paraId="4A483949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แม้ประเทศไทยจะมีนโยบายส่งเสริมการเรียนการสอนภาษาอังกฤษอย่างต่อเนื่องตั้งแต่ระดับปฐมวัย แต่การจัดการเรียนรู้ในสถานศึกษาหลายแห่งยังคงแยกทักษะฟัง พูด อ่าน เขียน ออกจากกัน ขาดการบูรณาการในบริบทจริง ส่งผลให้ผู้เรียนไม่สามารถนำภาษาอังกฤษไปใช้ในการสื่อสารได้อย่างมีประสิทธิภาพ (สำนักงานคณะกรรมการการศึกษาขั้นพื้นฐาน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>, 2562)</w:t>
      </w:r>
    </w:p>
    <w:p w14:paraId="4FCA856B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แนวคิด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Whole Language Approach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จึงได้รับการเสนอให้เป็นแนวทางการเรียนรู้ที่เหมาะสมสำหรับเด็กปฐมวัยและประถมศึกษา เนื่องจากเน้นการใช้ภาษาทั้งระบบ (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Holistic Learning)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ผ่านบริบทที่มีความหมายในชีวิตจริง กระตุ้นให้เด็กเรียนรู้ผ่านกิจกรรมที่เชื่อมโยงทั้งการฟัง พูด อ่าน และเขียน โดยไม่แยกส่วนออกจากกันอย่างตายตัว อีกทั้งยังส่งเสริมการคิดวิเคราะห์ การเรียนรู้เชิงรุก และการพัฒนาทักษะในศตวรรษที่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21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อย่างครบถ้วน (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>Goodman, 1986; Education Hub, 2564)</w:t>
      </w:r>
    </w:p>
    <w:p w14:paraId="276D379C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โรงเรียนสาธิต</w:t>
      </w:r>
      <w:proofErr w:type="spellStart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ละออ</w:t>
      </w:r>
      <w:proofErr w:type="spellEnd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อุทิศ ถือเป็นสถาบันการศึกษาในกำกับของรัฐ จัดการเรียนการสอนในระดับปฐมวัยและประถมศึกษา มุ่งเน้นการพัฒนาทั้งด้านร่างกาย อารมณ์ สังคม และสติปัญญา โดยในปี พ.ศ.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2563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โรงเรียนได้ดำเนินโครงการ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 La-or Plus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ซึ่งเป็นหลักสูตรเฉพาะที่ปรับประยุกต์จากหลักสูตรพื้นฐาน เน้นการเรียนรู้อย่างเป็นธรรมชาติ ใช้ภาษาอังกฤษเป็นเครื่องมือในการสื่อสาร และร่วมมือกับหน่วยงานภายนอกที่มีผู้เชี่ยวชาญเฉพาะด้านในการพัฒนาการเรียนรู้ของนักเรียน โดยอิงแนวคิดตามกรอบโครงสร้างการพัฒนาเด็กปฐมวัยของประเทศอังกฤษ (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The Early Years Foundation Stage (EYFS) Statutory Framework)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เริ่มทดลองในระดับอนุบาลชั้นปีที่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1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จำนวน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lastRenderedPageBreak/>
        <w:t xml:space="preserve">2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ห้องเรียน และขยายไปยังระดับประถมศึกษาปีที่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1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และ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4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ในปีเดียวกัน ก่อนขยายจนครบทุกระดับชั้นในปีการศึกษา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>2566 (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แผนพัฒนาโรงเรียนสาธิตละออุทิศ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>, 2567)</w:t>
      </w:r>
    </w:p>
    <w:p w14:paraId="23FB1811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ขยายผลจากโครงการดังกล่าว ในปี พ.ศ.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2568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โรงเรียนสาธิต</w:t>
      </w:r>
      <w:proofErr w:type="spellStart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ละออ</w:t>
      </w:r>
      <w:proofErr w:type="spellEnd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อุทิศ ได้ดำเนินโครงการ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 La-or Next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ซึ่งมุ่งเน้นให้ผู้เรียนพัฒนาสมรรถนะทางภาษาอังกฤษในระดับต่าง ๆ อย่างเหมาะสม โดยมี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 CEFR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เป็นฐานในการพัฒนาผู้เรียน และใช้ผลการสอบ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CEFR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เป็นข้อมูลในการพัฒนาสมรรถนะทางภาษา ควบคู่กับการพัฒนาผู้เรียนในทุกมิติ</w:t>
      </w:r>
    </w:p>
    <w:p w14:paraId="72D70715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โครงการ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La-or Next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ได้เปิดห้องเรียนนำร่องโดยเริ่มจากระดับอนุบาลปีที่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1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และเปิดเฉพาะในบางสาขา ได้แก่ สาขากรุงเทพมหานคร จำนวน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ห้องเรียน สาขาสุพรรณบุรี จำนวน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2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ห้องเรียน และสาขาลำปาง จำนวน 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1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ห้องเรียน ส่วนสาขานครนายกยังไม่ได้เปิดดำเนินโครงการในปีดังกล่าว ทั้งนี้ โครงการมุ่งเน้นกิจกรรมที่ส่งเสริมความมั่นใจและการแสดงออก ทักษะการคิดวิเคราะห์ การจัดการอารมณ์ ทักษะการเคลื่อนไหว รวมถึงทักษะด้านการสื่อสาร โดยเฉพาะการใช้ภาษาอังกฤษในการสื่อสารทั้งภายในและภายนอกชั้นเรียน</w:t>
      </w:r>
    </w:p>
    <w:p w14:paraId="3E37B8B3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แนวทางการจัดประสบการณ์เรียนรู้ในโครงการดังกล่าวยังสอดคล้องกับนโยบายของมหาวิทยาลัยสวนดุสิตที่มุ่งเน้นความเป็นเลิศตามอ</w:t>
      </w:r>
      <w:proofErr w:type="spellStart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ัต</w:t>
      </w:r>
      <w:proofErr w:type="spellEnd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ลักษณ์ โดยเฉพาะในด้านการศึกษาปฐมวัยและประถมศึกษา เน้นทักษะภาษาอังกฤษ ความเป็นครู และองค์ความรู้ใหม่ ตามแนวทาง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 xml:space="preserve"> The Power of SDU </w:t>
      </w: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ที่ผลักดันและพัฒนาผู้เรียนและบุคลากรสู่ความเป็นสากล (</w:t>
      </w:r>
      <w:r w:rsidRPr="00386B36">
        <w:rPr>
          <w:rFonts w:ascii="TH SarabunPSK" w:eastAsia="Calibri" w:hAnsi="TH SarabunPSK" w:cs="TH SarabunPSK"/>
          <w:sz w:val="32"/>
          <w:szCs w:val="32"/>
          <w:lang w:val="en-US"/>
        </w:rPr>
        <w:t>SDU Goal 2025–2028, 2568)</w:t>
      </w:r>
    </w:p>
    <w:p w14:paraId="7AB57F78" w14:textId="77777777" w:rsidR="006C5BB2" w:rsidRPr="00386B36" w:rsidRDefault="006C5BB2" w:rsidP="006C5BB2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ดังนั้น โรงเรียนสาธิต</w:t>
      </w:r>
      <w:proofErr w:type="spellStart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ละออ</w:t>
      </w:r>
      <w:proofErr w:type="spellEnd"/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อุทิศจึงได้ดำเนินการเพื่อพัฒนาทักษะและความสามารถทางด้านภาษาอังกฤษ ควบคู่ไปกับการใช้ภาษาเพื่อการสื่อสารในชั้นเรียนให้กับบุคลากรของโรงเรียน ทั้งทางด้านการฟัง พูด อ่าน และเขียน รวมทั้งผลักดันให้ออกแบบสื่อการสอนโดยใช้ภาษาอังกฤษเป็นพื้นฐานให้สอดคล้องกับทิศทางและหลักสูตรของโรงเรียน</w:t>
      </w:r>
    </w:p>
    <w:p w14:paraId="1A0CF70B" w14:textId="66865325" w:rsidR="00182E0C" w:rsidRPr="00596A3B" w:rsidRDefault="006C5BB2" w:rsidP="00596A3B">
      <w:pPr>
        <w:pStyle w:val="NormalWeb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386B36">
        <w:rPr>
          <w:rFonts w:ascii="TH SarabunPSK" w:eastAsia="Calibri" w:hAnsi="TH SarabunPSK" w:cs="TH SarabunPSK"/>
          <w:sz w:val="32"/>
          <w:szCs w:val="32"/>
          <w:cs/>
          <w:lang w:val="en-US"/>
        </w:rPr>
        <w:t>ผู้วิจัยได้ทำการสังเคราะห์และสามารถสรุปจากสภาพปัญหาดังกล่าว</w:t>
      </w:r>
      <w:r w:rsidR="00FF187E">
        <w:rPr>
          <w:rFonts w:ascii="TH SarabunPSK" w:eastAsia="Calibri" w:hAnsi="TH SarabunPSK" w:cs="TH SarabunPSK"/>
          <w:sz w:val="32"/>
          <w:szCs w:val="32"/>
          <w:lang w:val="en-US"/>
        </w:rPr>
        <w:t xml:space="preserve"> </w:t>
      </w:r>
      <w:r w:rsidR="009547BA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ถึงแม้</w:t>
      </w:r>
      <w:r w:rsidR="00596A3B" w:rsidRPr="00596A3B">
        <w:rPr>
          <w:rFonts w:ascii="TH SarabunPSK" w:eastAsia="Calibri" w:hAnsi="TH SarabunPSK" w:cs="TH SarabunPSK"/>
          <w:sz w:val="32"/>
          <w:szCs w:val="32"/>
          <w:cs/>
          <w:lang w:val="en-US"/>
        </w:rPr>
        <w:t>โรงเรียนสาธิต</w:t>
      </w:r>
      <w:proofErr w:type="spellStart"/>
      <w:r w:rsidR="00596A3B" w:rsidRPr="00596A3B">
        <w:rPr>
          <w:rFonts w:ascii="TH SarabunPSK" w:eastAsia="Calibri" w:hAnsi="TH SarabunPSK" w:cs="TH SarabunPSK"/>
          <w:sz w:val="32"/>
          <w:szCs w:val="32"/>
          <w:cs/>
          <w:lang w:val="en-US"/>
        </w:rPr>
        <w:t>ละออ</w:t>
      </w:r>
      <w:proofErr w:type="spellEnd"/>
      <w:r w:rsidR="00596A3B" w:rsidRPr="00596A3B">
        <w:rPr>
          <w:rFonts w:ascii="TH SarabunPSK" w:eastAsia="Calibri" w:hAnsi="TH SarabunPSK" w:cs="TH SarabunPSK"/>
          <w:sz w:val="32"/>
          <w:szCs w:val="32"/>
          <w:cs/>
          <w:lang w:val="en-US"/>
        </w:rPr>
        <w:t>อุทิศจะดำเนินโครงการอย่างต่อเนื่องและมีพัฒนาการในหลายด้าน แต่ยังคงเผชิญความท้าทายในการบริหารจัดการภายใน การพัฒนาศักยภาพครูในการใช้ภาษาอังกฤษ การออกแบบกิจกรรมให้เหมาะสมกับพัฒนาการเด็ก และการสร้างความเข้าใจร่วมกับผู้ปกครองในบริบทที่หลากหลาย ผู้วิจัยจึงเห็นความสำคัญของการศึกษาข้อมูลเชิงลึก</w:t>
      </w:r>
      <w:r w:rsidR="00781C5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เกี่ยวกับความต้องการจำเป็น</w:t>
      </w:r>
      <w:r w:rsidR="00596A3B" w:rsidRPr="00596A3B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เพื่อสังเคราะห์แนวทางการบริหารที่มีประสิทธิภาพ และสามารถขยายผลได้อย่างยั่งยืน</w:t>
      </w:r>
      <w:r w:rsidR="00781C5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ต่อไป</w:t>
      </w:r>
    </w:p>
    <w:p w14:paraId="3A356D54" w14:textId="77777777" w:rsidR="00596A3B" w:rsidRDefault="00596A3B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</w:p>
    <w:p w14:paraId="07849043" w14:textId="0C0BC29B" w:rsidR="00796A4F" w:rsidRPr="00DD79E1" w:rsidRDefault="00796A4F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DD79E1">
        <w:rPr>
          <w:rFonts w:ascii="TH SarabunPSK" w:hAnsi="TH SarabunPSK" w:cs="TH SarabunPSK"/>
          <w:cs/>
        </w:rPr>
        <w:lastRenderedPageBreak/>
        <w:t>วัตถุประสงค์ของการวิจัย</w:t>
      </w:r>
    </w:p>
    <w:p w14:paraId="07242523" w14:textId="372A3ECE" w:rsidR="00796A4F" w:rsidRPr="006C773D" w:rsidRDefault="00796A4F" w:rsidP="00197EA6">
      <w:pPr>
        <w:tabs>
          <w:tab w:val="clear" w:pos="864"/>
          <w:tab w:val="left" w:pos="720"/>
        </w:tabs>
        <w:rPr>
          <w:rFonts w:ascii="TH SarabunPSK" w:eastAsia="Calibri" w:hAnsi="TH SarabunPSK" w:cs="TH SarabunPSK"/>
        </w:rPr>
      </w:pPr>
    </w:p>
    <w:p w14:paraId="10B16631" w14:textId="02D10456" w:rsidR="00796A4F" w:rsidRPr="006C773D" w:rsidRDefault="000F6E02" w:rsidP="000F6E02">
      <w:pPr>
        <w:tabs>
          <w:tab w:val="clear" w:pos="864"/>
          <w:tab w:val="left" w:pos="720"/>
          <w:tab w:val="left" w:pos="1276"/>
        </w:tabs>
        <w:rPr>
          <w:rFonts w:ascii="TH SarabunPSK" w:eastAsia="Calibri" w:hAnsi="TH SarabunPSK" w:cs="TH SarabunPSK"/>
        </w:rPr>
      </w:pPr>
      <w:r w:rsidRPr="006C773D">
        <w:rPr>
          <w:rFonts w:ascii="TH SarabunPSK" w:eastAsia="Calibri" w:hAnsi="TH SarabunPSK" w:cs="TH SarabunPSK"/>
          <w:cs/>
        </w:rPr>
        <w:tab/>
      </w:r>
      <w:r w:rsidRPr="006C773D">
        <w:rPr>
          <w:rFonts w:ascii="TH SarabunPSK" w:eastAsia="Calibri" w:hAnsi="TH SarabunPSK" w:cs="TH SarabunPSK" w:hint="cs"/>
          <w:cs/>
        </w:rPr>
        <w:t>1</w:t>
      </w:r>
      <w:r w:rsidRPr="008A05E1">
        <w:rPr>
          <w:rFonts w:ascii="TH SarabunPSK" w:eastAsia="Calibri" w:hAnsi="TH SarabunPSK" w:cs="TH SarabunPSK" w:hint="cs"/>
          <w:cs/>
        </w:rPr>
        <w:t>.</w:t>
      </w:r>
      <w:r w:rsidRPr="001A55F4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="008A05E1" w:rsidRPr="001A55F4">
        <w:rPr>
          <w:rFonts w:ascii="TH SarabunPSK" w:eastAsia="Calibri" w:hAnsi="TH SarabunPSK" w:cs="TH SarabunPSK"/>
          <w:color w:val="000000" w:themeColor="text1"/>
          <w:cs/>
        </w:rPr>
        <w:t>เพื่อศึกษา</w:t>
      </w:r>
      <w:r w:rsidR="001A55F4" w:rsidRPr="001A55F4">
        <w:rPr>
          <w:rFonts w:ascii="TH SarabunPSK" w:eastAsia="Calibri" w:hAnsi="TH SarabunPSK" w:cs="TH SarabunPSK" w:hint="cs"/>
          <w:color w:val="000000" w:themeColor="text1"/>
          <w:cs/>
        </w:rPr>
        <w:t>ความต้องการจำเป็นในการ</w:t>
      </w:r>
      <w:r w:rsidR="008A05E1" w:rsidRPr="001A55F4">
        <w:rPr>
          <w:rFonts w:ascii="TH SarabunPSK" w:eastAsia="Calibri" w:hAnsi="TH SarabunPSK" w:cs="TH SarabunPSK"/>
          <w:color w:val="000000" w:themeColor="text1"/>
          <w:cs/>
        </w:rPr>
        <w:t>บริหารโครงการห้องเรียนภาษาอังกฤษ</w:t>
      </w:r>
      <w:r w:rsidR="001C5F0B">
        <w:rPr>
          <w:rFonts w:ascii="TH SarabunPSK" w:eastAsia="Calibri" w:hAnsi="TH SarabunPSK" w:cs="TH SarabunPSK" w:hint="cs"/>
          <w:color w:val="000000" w:themeColor="text1"/>
          <w:cs/>
        </w:rPr>
        <w:t>ตาม</w:t>
      </w:r>
      <w:r w:rsidR="001A55F4" w:rsidRPr="001A55F4">
        <w:rPr>
          <w:rFonts w:ascii="TH SarabunPSK" w:eastAsia="Calibri" w:hAnsi="TH SarabunPSK" w:cs="TH SarabunPSK" w:hint="cs"/>
          <w:color w:val="000000" w:themeColor="text1"/>
          <w:cs/>
        </w:rPr>
        <w:t>รูปแบบ</w:t>
      </w:r>
      <w:r w:rsidR="008A05E1" w:rsidRPr="001A55F4">
        <w:rPr>
          <w:rFonts w:ascii="TH SarabunPSK" w:eastAsia="Calibri" w:hAnsi="TH SarabunPSK" w:cs="TH SarabunPSK"/>
          <w:color w:val="000000" w:themeColor="text1"/>
        </w:rPr>
        <w:t xml:space="preserve">Whole Language Approach </w:t>
      </w:r>
      <w:r w:rsidR="008F2E6D">
        <w:rPr>
          <w:rFonts w:ascii="TH SarabunPSK" w:eastAsia="Calibri" w:hAnsi="TH SarabunPSK" w:cs="TH SarabunPSK" w:hint="cs"/>
          <w:color w:val="000000" w:themeColor="text1"/>
          <w:cs/>
        </w:rPr>
        <w:t>โรงเรียนสาธิต</w:t>
      </w:r>
      <w:proofErr w:type="spellStart"/>
      <w:r w:rsidR="008F2E6D">
        <w:rPr>
          <w:rFonts w:ascii="TH SarabunPSK" w:eastAsia="Calibri" w:hAnsi="TH SarabunPSK" w:cs="TH SarabunPSK" w:hint="cs"/>
          <w:color w:val="000000" w:themeColor="text1"/>
          <w:cs/>
        </w:rPr>
        <w:t>ละออ</w:t>
      </w:r>
      <w:proofErr w:type="spellEnd"/>
      <w:r w:rsidR="008F2E6D">
        <w:rPr>
          <w:rFonts w:ascii="TH SarabunPSK" w:eastAsia="Calibri" w:hAnsi="TH SarabunPSK" w:cs="TH SarabunPSK" w:hint="cs"/>
          <w:color w:val="000000" w:themeColor="text1"/>
          <w:cs/>
        </w:rPr>
        <w:t>อุทิศ มหาวิทยาลัยสวนดุสิต</w:t>
      </w:r>
    </w:p>
    <w:p w14:paraId="3E13C346" w14:textId="1A2186F1" w:rsidR="00FF187E" w:rsidRPr="008A05E1" w:rsidRDefault="000F6E02" w:rsidP="001A55F4">
      <w:pPr>
        <w:tabs>
          <w:tab w:val="clear" w:pos="864"/>
          <w:tab w:val="left" w:pos="720"/>
          <w:tab w:val="left" w:pos="1276"/>
          <w:tab w:val="left" w:pos="1843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D7152">
        <w:rPr>
          <w:rFonts w:ascii="TH SarabunPSK" w:eastAsia="Calibri" w:hAnsi="TH SarabunPSK" w:cs="TH SarabunPSK" w:hint="cs"/>
          <w:color w:val="000000" w:themeColor="text1"/>
          <w:cs/>
        </w:rPr>
        <w:t xml:space="preserve">2. </w:t>
      </w:r>
      <w:r w:rsidR="005D7152" w:rsidRPr="005D7152">
        <w:rPr>
          <w:rFonts w:ascii="TH SarabunPSK" w:eastAsia="Calibri" w:hAnsi="TH SarabunPSK" w:cs="TH SarabunPSK"/>
          <w:color w:val="000000" w:themeColor="text1"/>
          <w:cs/>
        </w:rPr>
        <w:t>เพื่อเสนอแนวทางการบริหารโครงการห้องเรียนภาษาอังกฤษ</w:t>
      </w:r>
      <w:r w:rsidR="001C5F0B">
        <w:rPr>
          <w:rFonts w:ascii="TH SarabunPSK" w:eastAsia="Calibri" w:hAnsi="TH SarabunPSK" w:cs="TH SarabunPSK" w:hint="cs"/>
          <w:color w:val="000000" w:themeColor="text1"/>
          <w:cs/>
        </w:rPr>
        <w:t>ตาม</w:t>
      </w:r>
      <w:r w:rsidR="005D7152" w:rsidRPr="005D7152">
        <w:rPr>
          <w:rFonts w:ascii="TH SarabunPSK" w:eastAsia="Calibri" w:hAnsi="TH SarabunPSK" w:cs="TH SarabunPSK" w:hint="cs"/>
          <w:color w:val="000000" w:themeColor="text1"/>
          <w:cs/>
        </w:rPr>
        <w:t>รูปแบบ</w:t>
      </w:r>
      <w:r w:rsidR="005D7152" w:rsidRPr="005D7152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5D7152" w:rsidRPr="005D7152">
        <w:rPr>
          <w:rFonts w:ascii="TH SarabunPSK" w:eastAsia="Calibri" w:hAnsi="TH SarabunPSK" w:cs="TH SarabunPSK"/>
          <w:color w:val="000000" w:themeColor="text1"/>
        </w:rPr>
        <w:t xml:space="preserve">Whole Language Approach </w:t>
      </w:r>
      <w:r w:rsidR="005D7152" w:rsidRPr="005D7152">
        <w:rPr>
          <w:rFonts w:ascii="TH SarabunPSK" w:eastAsia="Calibri" w:hAnsi="TH SarabunPSK" w:cs="TH SarabunPSK"/>
          <w:color w:val="000000" w:themeColor="text1"/>
          <w:cs/>
        </w:rPr>
        <w:t>ให้มีประสิทธิภาพและยั่งยืน</w:t>
      </w:r>
    </w:p>
    <w:p w14:paraId="62EB2128" w14:textId="77777777" w:rsidR="008A05E1" w:rsidRPr="00A135F3" w:rsidRDefault="008A05E1" w:rsidP="000F6E02">
      <w:pPr>
        <w:tabs>
          <w:tab w:val="left" w:pos="720"/>
        </w:tabs>
        <w:rPr>
          <w:rFonts w:ascii="TH SarabunPSK" w:hAnsi="TH SarabunPSK" w:cs="TH SarabunPSK"/>
        </w:rPr>
      </w:pPr>
    </w:p>
    <w:p w14:paraId="3FD0B2F7" w14:textId="77777777" w:rsidR="005C75D2" w:rsidRDefault="005C75D2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5C75D2">
        <w:rPr>
          <w:rFonts w:ascii="TH SarabunPSK" w:hAnsi="TH SarabunPSK" w:cs="TH SarabunPSK"/>
          <w:cs/>
        </w:rPr>
        <w:t>ปัญหาที่ต้องการทราบ</w:t>
      </w:r>
    </w:p>
    <w:p w14:paraId="5CAA7C5C" w14:textId="759CA38C" w:rsidR="005C75D2" w:rsidRDefault="005C75D2" w:rsidP="000F6E02">
      <w:pPr>
        <w:pStyle w:val="a0"/>
        <w:tabs>
          <w:tab w:val="left" w:pos="72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371C06C" w14:textId="29323587" w:rsidR="005C75D2" w:rsidRPr="001A55F4" w:rsidRDefault="00020F07" w:rsidP="001A55F4">
      <w:pPr>
        <w:tabs>
          <w:tab w:val="clear" w:pos="864"/>
          <w:tab w:val="left" w:pos="720"/>
          <w:tab w:val="left" w:pos="1276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E781F" w:rsidRPr="00EE781F">
        <w:rPr>
          <w:rFonts w:ascii="TH SarabunPSK" w:eastAsia="Calibri" w:hAnsi="TH SarabunPSK" w:cs="TH SarabunPSK"/>
        </w:rPr>
        <w:t>1.</w:t>
      </w:r>
      <w:r w:rsidR="00EE781F">
        <w:rPr>
          <w:rFonts w:ascii="TH SarabunPSK" w:eastAsia="Calibri" w:hAnsi="TH SarabunPSK" w:cs="TH SarabunPSK"/>
        </w:rPr>
        <w:t xml:space="preserve"> </w:t>
      </w:r>
      <w:r w:rsidR="001A55F4" w:rsidRPr="001A55F4">
        <w:rPr>
          <w:rFonts w:ascii="TH SarabunPSK" w:eastAsia="Calibri" w:hAnsi="TH SarabunPSK" w:cs="TH SarabunPSK" w:hint="cs"/>
          <w:color w:val="000000" w:themeColor="text1"/>
          <w:cs/>
        </w:rPr>
        <w:t>ความต้องการจำเป็นในการ</w:t>
      </w:r>
      <w:r w:rsidR="001A55F4" w:rsidRPr="001A55F4">
        <w:rPr>
          <w:rFonts w:ascii="TH SarabunPSK" w:eastAsia="Calibri" w:hAnsi="TH SarabunPSK" w:cs="TH SarabunPSK"/>
          <w:color w:val="000000" w:themeColor="text1"/>
          <w:cs/>
        </w:rPr>
        <w:t>บริหารโครงการห้องเรียนภาษาอังกฤษ</w:t>
      </w:r>
      <w:r w:rsidR="001C5F0B">
        <w:rPr>
          <w:rFonts w:ascii="TH SarabunPSK" w:eastAsia="Calibri" w:hAnsi="TH SarabunPSK" w:cs="TH SarabunPSK" w:hint="cs"/>
          <w:color w:val="000000" w:themeColor="text1"/>
          <w:cs/>
        </w:rPr>
        <w:t>ตาม</w:t>
      </w:r>
      <w:r w:rsidR="001A55F4" w:rsidRPr="001A55F4">
        <w:rPr>
          <w:rFonts w:ascii="TH SarabunPSK" w:eastAsia="Calibri" w:hAnsi="TH SarabunPSK" w:cs="TH SarabunPSK" w:hint="cs"/>
          <w:color w:val="000000" w:themeColor="text1"/>
          <w:cs/>
        </w:rPr>
        <w:t>รูปแบบ</w:t>
      </w:r>
      <w:r w:rsidR="006B6243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="001A55F4" w:rsidRPr="001A55F4">
        <w:rPr>
          <w:rFonts w:ascii="TH SarabunPSK" w:eastAsia="Calibri" w:hAnsi="TH SarabunPSK" w:cs="TH SarabunPSK"/>
          <w:color w:val="000000" w:themeColor="text1"/>
        </w:rPr>
        <w:t xml:space="preserve">Whole Language Approach </w:t>
      </w:r>
      <w:r w:rsidR="00B675D6">
        <w:rPr>
          <w:rFonts w:ascii="TH SarabunPSK" w:eastAsia="Calibri" w:hAnsi="TH SarabunPSK" w:cs="TH SarabunPSK" w:hint="cs"/>
          <w:color w:val="000000" w:themeColor="text1"/>
          <w:cs/>
        </w:rPr>
        <w:t>โรงเรียนสาธิต</w:t>
      </w:r>
      <w:proofErr w:type="spellStart"/>
      <w:r w:rsidR="00B675D6">
        <w:rPr>
          <w:rFonts w:ascii="TH SarabunPSK" w:eastAsia="Calibri" w:hAnsi="TH SarabunPSK" w:cs="TH SarabunPSK" w:hint="cs"/>
          <w:color w:val="000000" w:themeColor="text1"/>
          <w:cs/>
        </w:rPr>
        <w:t>ละออ</w:t>
      </w:r>
      <w:proofErr w:type="spellEnd"/>
      <w:r w:rsidR="00B675D6">
        <w:rPr>
          <w:rFonts w:ascii="TH SarabunPSK" w:eastAsia="Calibri" w:hAnsi="TH SarabunPSK" w:cs="TH SarabunPSK" w:hint="cs"/>
          <w:color w:val="000000" w:themeColor="text1"/>
          <w:cs/>
        </w:rPr>
        <w:t>อุทิศ มหาวิทยาลัยสวนดุสิต</w:t>
      </w:r>
      <w:r w:rsidR="001A55F4">
        <w:rPr>
          <w:rFonts w:ascii="TH SarabunPSK" w:eastAsia="Calibri" w:hAnsi="TH SarabunPSK" w:cs="TH SarabunPSK" w:hint="cs"/>
          <w:color w:val="000000" w:themeColor="text1"/>
          <w:cs/>
        </w:rPr>
        <w:t>เป็นอย่างไร</w:t>
      </w:r>
      <w:r w:rsidR="00EE781F">
        <w:rPr>
          <w:rFonts w:ascii="TH SarabunPSK" w:eastAsia="Calibri" w:hAnsi="TH SarabunPSK" w:cs="TH SarabunPSK"/>
        </w:rPr>
        <w:t xml:space="preserve"> </w:t>
      </w:r>
    </w:p>
    <w:p w14:paraId="024D7CEB" w14:textId="5CDE1D55" w:rsidR="00EE781F" w:rsidRPr="001A55F4" w:rsidRDefault="00EE781F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</w:rPr>
        <w:tab/>
      </w:r>
      <w:r w:rsidR="001A55F4" w:rsidRPr="00B675D6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>2</w:t>
      </w:r>
      <w:r w:rsidRPr="00B675D6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 xml:space="preserve">. </w:t>
      </w:r>
      <w:r w:rsidR="00B675D6" w:rsidRPr="00B675D6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  <w:cs/>
        </w:rPr>
        <w:t>แนวทางในการพัฒนาการบริหารโครงการห้องเรียนภาษาอังกฤษ</w:t>
      </w:r>
      <w:r w:rsidR="001C5F0B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ตาม</w:t>
      </w:r>
      <w:r w:rsidR="00B675D6" w:rsidRPr="00B675D6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รูปแบบ </w:t>
      </w:r>
      <w:r w:rsidR="00B675D6" w:rsidRPr="00B675D6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>Whole Language Approach</w:t>
      </w:r>
      <w:r w:rsidR="00B675D6" w:rsidRPr="00B675D6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B675D6" w:rsidRPr="00B675D6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  <w:cs/>
        </w:rPr>
        <w:t>ให้มีประสิทธิภาพและยั่งยืน</w:t>
      </w:r>
      <w:r w:rsidR="00B675D6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อย่างไร</w:t>
      </w:r>
    </w:p>
    <w:p w14:paraId="1E2812CB" w14:textId="3A3BF4E2" w:rsidR="00D21F39" w:rsidRPr="00F87D8E" w:rsidRDefault="00D21F39" w:rsidP="000F6E02">
      <w:pPr>
        <w:tabs>
          <w:tab w:val="clear" w:pos="864"/>
          <w:tab w:val="left" w:pos="720"/>
          <w:tab w:val="left" w:pos="1276"/>
        </w:tabs>
        <w:rPr>
          <w:rFonts w:ascii="TH SarabunPSK" w:eastAsia="Calibri" w:hAnsi="TH SarabunPSK" w:cs="TH SarabunPSK"/>
        </w:rPr>
      </w:pPr>
    </w:p>
    <w:p w14:paraId="36503CCA" w14:textId="77777777" w:rsidR="00495F18" w:rsidRPr="00183421" w:rsidRDefault="00495F18" w:rsidP="00495F18">
      <w:pPr>
        <w:tabs>
          <w:tab w:val="clear" w:pos="864"/>
          <w:tab w:val="left" w:pos="720"/>
        </w:tabs>
        <w:spacing w:line="380" w:lineRule="exact"/>
        <w:rPr>
          <w:rFonts w:ascii="TH SarabunPSK" w:hAnsi="TH SarabunPSK" w:cs="TH SarabunPSK"/>
          <w:b/>
          <w:bCs/>
          <w:color w:val="FF0000"/>
        </w:rPr>
      </w:pPr>
      <w:r w:rsidRPr="00183421">
        <w:rPr>
          <w:rFonts w:ascii="TH SarabunPSK" w:hAnsi="TH SarabunPSK" w:cs="TH SarabunPSK"/>
          <w:b/>
          <w:bCs/>
          <w:color w:val="FF0000"/>
          <w:cs/>
        </w:rPr>
        <w:t>กรอบแนวคิดในการวิจัย</w:t>
      </w:r>
    </w:p>
    <w:p w14:paraId="3F38F03E" w14:textId="77777777" w:rsidR="00495F18" w:rsidRPr="00183421" w:rsidRDefault="00495F18" w:rsidP="00495F18">
      <w:pPr>
        <w:tabs>
          <w:tab w:val="clear" w:pos="864"/>
          <w:tab w:val="left" w:pos="720"/>
        </w:tabs>
        <w:spacing w:line="380" w:lineRule="exact"/>
        <w:rPr>
          <w:rFonts w:ascii="TH SarabunPSK" w:eastAsia="Calibri" w:hAnsi="TH SarabunPSK" w:cs="TH SarabunPSK"/>
          <w:color w:val="FF0000"/>
        </w:rPr>
      </w:pPr>
    </w:p>
    <w:p w14:paraId="066552B8" w14:textId="149EB798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hAnsi="TH SarabunPSK" w:cs="TH SarabunPSK"/>
          <w:color w:val="FF0000"/>
          <w:cs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การศึกษาสภาพการบริหารโครงการห้องเรียนภาษาอังกฤษตาม</w:t>
      </w:r>
      <w:r w:rsidR="0017062D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รูปแบบ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Whole Language Approach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โรงเรียนสาธิต</w:t>
      </w:r>
      <w:proofErr w:type="spellStart"/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ละออ</w:t>
      </w:r>
      <w:proofErr w:type="spellEnd"/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อุทิศ ได้สังเคราะห์แนวคิดจากเอกสารทางวิชาการ แนวนโยบายจากหน่วยงานด้านการศึกษา รวมถึงงานวิจัยที่เกี่ยวข้องกับการจัดการเรียนรู้ภาษาอังกฤษสำหรับเด็กปฐมวัย การจัดประสบการณ์ตามแนวทาง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Whole Language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การพัฒนาบุคลากรทางการศึกษา </w:t>
      </w:r>
      <w:r w:rsidR="0017062D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และ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การมีส่วนร่วมของผู้ปกครอง ดังนี้ (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Goodman, 1986; Kolb, 2015; Epstein, 2001; Hallinger, 2011; Gruenewald, 2003; Israel et al., 2021; British Council, 2024; OECD, 2023; Council of Europe, 2020; Smith, 2022; The Education Hub, 2564;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สำนักงานเลขาธิการสภาการศึกษา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, 2563;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สำนักงานคณะกรรมการการศึกษาขั้นพื้นฐาน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, 2562) </w:t>
      </w:r>
      <w:r w:rsidRPr="00183421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ผู้วิจัยได้นำมา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สังเคราะห์เป็น </w:t>
      </w:r>
      <w:r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4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ประเด็นหลักในการศึกษา </w:t>
      </w:r>
      <w:r w:rsidRPr="00183421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ดังนี้</w:t>
      </w:r>
    </w:p>
    <w:p w14:paraId="7823084D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1.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แนวทางการบริหารโครงการห้องเรียนภาษาอังกฤษ</w:t>
      </w:r>
    </w:p>
    <w:p w14:paraId="7302594C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ศึกษารูปแบบการวางแผน การดำเนินงาน และการติดตามประเมินผล โดยใช้แนวคิด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Instructional Leadership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ที่เน้นการมีส่วนร่วมของผู้บริหาร ครู และบุคลากรในการพัฒนาหลักสูตรและนวัตกรรมการเรียนรู้ (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Hallinger, 2011; OECD, 2023)</w:t>
      </w:r>
    </w:p>
    <w:p w14:paraId="3C28A508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  <w:t xml:space="preserve">2.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การจัดประสบการณ์การเรียนรู้ตามแนวทาง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Whole Language Approach</w:t>
      </w:r>
    </w:p>
    <w:p w14:paraId="7E4FF773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hAnsi="TH SarabunPSK" w:cs="TH SarabunPSK"/>
          <w:color w:val="FF0000"/>
        </w:rPr>
        <w:lastRenderedPageBreak/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เน้นการบูรณาการทักษะฟัง พูด อ่าน เขียน ในบริบทที่มีความหมายตามธรรมชาติของผู้เรียน โดยอิงแนวคิดของ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Goodman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ร่วมกับ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Holistic Learning, Experiential Learning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และ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Authentic Language Use (Goodman, 1986; Kolb, 2015; Smith, 2022)</w:t>
      </w:r>
    </w:p>
    <w:p w14:paraId="5CD4E4EC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  <w:t xml:space="preserve">3.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ความพร้อมของครูและบุคลากร</w:t>
      </w:r>
    </w:p>
    <w:p w14:paraId="6E5F0C05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ศึกษาความรู้ ความสามารถ ทัศนคติ และสมรรถนะของครูโดยใช้กรอบ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CEFR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และแนวทางการพัฒนาวิชาชีพครู (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CPD)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พร้อมทั้งสมรรถนะในศตวรรษที่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21 (Council of Europe, 2020; British Council, 2024)</w:t>
      </w:r>
    </w:p>
    <w:p w14:paraId="4F5D174C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  <w:t xml:space="preserve">4.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การมีส่วนร่วมของผู้ปกครอง</w:t>
      </w:r>
    </w:p>
    <w:p w14:paraId="4153A5A3" w14:textId="77777777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พิจารณารูปแบบความร่วมมือระหว่างโรงเรียนกับผู้ปกครองโดยใช้กรอบของ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Epstein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ซึ่งแบ่งการมีส่วนร่วมออกเป็น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 xml:space="preserve">6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ด้าน ได้แก่ การส่งเสริมพื้นฐานของครอบครัว การสื่อสาร การอาสาช่วยงาน การเรียนรู้ที่บ้าน การตัดสินใจร่วม และการเชื่อมโยงกับชุมชน (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Epstein, 2001)</w:t>
      </w:r>
    </w:p>
    <w:p w14:paraId="41062EB0" w14:textId="400E2C8C" w:rsidR="00495F18" w:rsidRPr="00183421" w:rsidRDefault="00495F1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ab/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>กรอบแนวคิดในการวิจัยเรื่องการบริหารโครงการห้องเรียนภาษาอังกฤษตาม</w:t>
      </w:r>
      <w:r w:rsidR="00554B70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รูปแบบ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  <w:t xml:space="preserve"> </w:t>
      </w:r>
      <w:r w:rsidRPr="00183421"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</w:rPr>
        <w:t>Whole Language Approach</w:t>
      </w:r>
      <w:r w:rsidRPr="00183421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โรงเรียนสาธิต</w:t>
      </w:r>
      <w:proofErr w:type="spellStart"/>
      <w:r w:rsidRPr="00183421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ละออ</w:t>
      </w:r>
      <w:proofErr w:type="spellEnd"/>
      <w:r w:rsidRPr="00183421">
        <w:rPr>
          <w:rFonts w:ascii="TH SarabunPSK" w:eastAsia="Calibri" w:hAnsi="TH SarabunPSK" w:cs="TH SarabunPSK" w:hint="cs"/>
          <w:b w:val="0"/>
          <w:bCs w:val="0"/>
          <w:color w:val="FF0000"/>
          <w:sz w:val="32"/>
          <w:szCs w:val="32"/>
          <w:cs/>
        </w:rPr>
        <w:t>อุทิศ มหาวิทยาลัยสวนดุสิต ดังแสดงในภาพประกอบ</w:t>
      </w:r>
      <w:r w:rsidRPr="0018342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183421">
        <w:rPr>
          <w:rFonts w:ascii="TH SarabunPSK" w:eastAsia="Calibri" w:hAnsi="TH SarabunPSK" w:cs="TH SarabunPSK"/>
          <w:color w:val="FF0000"/>
          <w:sz w:val="32"/>
          <w:szCs w:val="32"/>
        </w:rPr>
        <w:t>1</w:t>
      </w:r>
    </w:p>
    <w:p w14:paraId="2539F2ED" w14:textId="63CF9C8D" w:rsidR="00495F18" w:rsidRPr="00183421" w:rsidRDefault="00E378D8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DA14B" wp14:editId="06232540">
                <wp:simplePos x="0" y="0"/>
                <wp:positionH relativeFrom="column">
                  <wp:posOffset>220980</wp:posOffset>
                </wp:positionH>
                <wp:positionV relativeFrom="paragraph">
                  <wp:posOffset>93017</wp:posOffset>
                </wp:positionV>
                <wp:extent cx="5132439" cy="375557"/>
                <wp:effectExtent l="0" t="0" r="11430" b="18415"/>
                <wp:wrapNone/>
                <wp:docPr id="10102598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439" cy="37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5795A" w14:textId="77777777" w:rsidR="00495F18" w:rsidRPr="00126495" w:rsidRDefault="00495F18" w:rsidP="00495F18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126495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สภาพการบริหารโครงการห้องเรียนภาษาอังกฤษตามแนวทาง </w:t>
                            </w:r>
                            <w:r w:rsidRPr="00126495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Whole Language Approach</w:t>
                            </w:r>
                          </w:p>
                          <w:p w14:paraId="260D35BB" w14:textId="77777777" w:rsidR="00495F18" w:rsidRPr="00126495" w:rsidRDefault="00495F18" w:rsidP="00495F1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3D31E13" w14:textId="77777777" w:rsidR="00495F18" w:rsidRPr="00126495" w:rsidRDefault="00495F18" w:rsidP="00495F1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DA1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4pt;margin-top:7.3pt;width:404.15pt;height:2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KpfOAIAAHw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" fillcolor="white [3201]" strokeweight=".5pt">
                <v:textbox>
                  <w:txbxContent>
                    <w:p w14:paraId="0D05795A" w14:textId="77777777" w:rsidR="00495F18" w:rsidRPr="00126495" w:rsidRDefault="00495F18" w:rsidP="00495F18">
                      <w:pPr>
                        <w:pStyle w:val="a0"/>
                        <w:tabs>
                          <w:tab w:val="left" w:pos="72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126495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สภาพการบริหารโครงการห้องเรียนภาษาอังกฤษตามแนวทาง </w:t>
                      </w:r>
                      <w:r w:rsidRPr="00126495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32"/>
                          <w:szCs w:val="32"/>
                        </w:rPr>
                        <w:t>Whole Language Approach</w:t>
                      </w:r>
                    </w:p>
                    <w:p w14:paraId="260D35BB" w14:textId="77777777" w:rsidR="00495F18" w:rsidRPr="00126495" w:rsidRDefault="00495F18" w:rsidP="00495F18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  <w:p w14:paraId="63D31E13" w14:textId="77777777" w:rsidR="00495F18" w:rsidRPr="00126495" w:rsidRDefault="00495F18" w:rsidP="00495F18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293189" w14:textId="7F185509" w:rsidR="00495F18" w:rsidRDefault="00CC51E3" w:rsidP="00495F18">
      <w:pPr>
        <w:pStyle w:val="a0"/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8325B7" wp14:editId="6294B145">
                <wp:simplePos x="0" y="0"/>
                <wp:positionH relativeFrom="column">
                  <wp:posOffset>2804400</wp:posOffset>
                </wp:positionH>
                <wp:positionV relativeFrom="paragraph">
                  <wp:posOffset>201670</wp:posOffset>
                </wp:positionV>
                <wp:extent cx="0" cy="157515"/>
                <wp:effectExtent l="63500" t="0" r="38100" b="33020"/>
                <wp:wrapNone/>
                <wp:docPr id="106128919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039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0.8pt;margin-top:15.9pt;width:0;height:1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365E1A87" w14:textId="019A9170" w:rsidR="00495F18" w:rsidRDefault="00E378D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BA2A7" wp14:editId="4AE26443">
                <wp:simplePos x="0" y="0"/>
                <wp:positionH relativeFrom="column">
                  <wp:posOffset>334391</wp:posOffset>
                </wp:positionH>
                <wp:positionV relativeFrom="paragraph">
                  <wp:posOffset>130810</wp:posOffset>
                </wp:positionV>
                <wp:extent cx="4864608" cy="4937760"/>
                <wp:effectExtent l="0" t="0" r="12700" b="15240"/>
                <wp:wrapNone/>
                <wp:docPr id="14080837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608" cy="493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E482C" w14:textId="6F9A8C90" w:rsidR="00495F18" w:rsidRPr="00E9453A" w:rsidRDefault="00495F18" w:rsidP="00E9453A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126495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ด้านที่ </w:t>
                            </w:r>
                            <w:r w:rsidRPr="00126495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126495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การบริหารโครงการ </w:t>
                            </w:r>
                            <w:r w:rsidRPr="00E9453A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(วางแผน ดำเนินงาน ประเมินผล)</w:t>
                            </w:r>
                          </w:p>
                          <w:p w14:paraId="2F037110" w14:textId="2B39B456" w:rsidR="00495F18" w:rsidRPr="0048605A" w:rsidRDefault="00522228" w:rsidP="00522228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การวางแผน (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>Planning</w:t>
                            </w:r>
                            <w:r w:rsidRPr="0048605A">
                              <w:rPr>
                                <w:rFonts w:ascii="TH SarabunPSK" w:eastAsia="Calibri" w:hAnsi="TH SarabunPSK" w:cs="TH SarabunPSK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EC92B02" w14:textId="3634DEAC" w:rsidR="0048605A" w:rsidRDefault="0048605A" w:rsidP="00522228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522228">
                              <w:rPr>
                                <w:rFonts w:ascii="TH SarabunPSK" w:eastAsia="Calibri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2228" w:rsidRPr="00522228"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วิเคราะห์ความต้องการของโครงการ กำหนดเป้าหมาย วัตถุประสงค์ ยุทธศาสตร์ และทรัพยากรที่จำเป็นสำหรับการดำเนินงาน </w:t>
                            </w:r>
                          </w:p>
                          <w:p w14:paraId="1C94AE6F" w14:textId="21A18B16" w:rsidR="00522228" w:rsidRPr="00522228" w:rsidRDefault="0048605A" w:rsidP="00522228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22228" w:rsidRPr="00522228"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กำหนดบทบาทหน้าที่ของผู้ที่เกี่ยวข้องอย่างชัดเจน เพื่อให้การจัดการเรียนการสอนเป็นไปในทิศทางเดียวกันกับวิสัยทัศน์และพันธกิจของโรงเรียน</w:t>
                            </w:r>
                          </w:p>
                          <w:p w14:paraId="29B8E945" w14:textId="2582EFE6" w:rsidR="00126495" w:rsidRPr="0048605A" w:rsidRDefault="00522228" w:rsidP="00522228">
                            <w:pPr>
                              <w:pStyle w:val="a0"/>
                              <w:tabs>
                                <w:tab w:val="left" w:pos="720"/>
                              </w:tabs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การดำเนินงาน (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>Implementation)</w:t>
                            </w:r>
                          </w:p>
                          <w:p w14:paraId="32154BAE" w14:textId="5F06AEA9" w:rsidR="00495F18" w:rsidRDefault="0048605A" w:rsidP="00126495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ออกแบบกิจกรรมการเรียนรู้ที่บูรณาการทักษะภาษาอังกฤษทั้ง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ด้าน (ฟัง พูด อ่าน เขียน)</w:t>
                            </w:r>
                          </w:p>
                          <w:p w14:paraId="4C278DA6" w14:textId="7E316F66" w:rsidR="0048605A" w:rsidRPr="0048605A" w:rsidRDefault="0048605A" w:rsidP="00126495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การพัฒนาสื่อการเรียนรู้</w:t>
                            </w:r>
                          </w:p>
                          <w:p w14:paraId="323ECDEB" w14:textId="1A0B6C6D" w:rsidR="0048605A" w:rsidRPr="0048605A" w:rsidRDefault="0048605A" w:rsidP="00126495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การพัฒนาครูและบุคลากร</w:t>
                            </w:r>
                          </w:p>
                          <w:p w14:paraId="018BE413" w14:textId="2A128820" w:rsidR="0048605A" w:rsidRDefault="0048605A" w:rsidP="00126495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8605A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การจัดสภาพแวดล้อมที่เอื้อต่อการเรียนรู้</w:t>
                            </w:r>
                          </w:p>
                          <w:p w14:paraId="50C5D544" w14:textId="0F971839" w:rsidR="009B3F00" w:rsidRPr="00E9453A" w:rsidRDefault="009B3F00" w:rsidP="00E9453A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3F0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การติดตามและประเมินผล (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Monitoring and Evaluation)</w:t>
                            </w:r>
                          </w:p>
                          <w:p w14:paraId="18FBB44E" w14:textId="465759B7" w:rsidR="009B3F00" w:rsidRDefault="009B3F00" w:rsidP="009B3F00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การสัมภาษณ์ครูเกี่ยวกับความพร้อมและอุปสรรคในการจัดการเรียนการสอน</w:t>
                            </w:r>
                          </w:p>
                          <w:p w14:paraId="4D8DDDE2" w14:textId="5DAB6D30" w:rsidR="00E378D8" w:rsidRPr="00FC709F" w:rsidRDefault="00E378D8" w:rsidP="009B3F00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C709F" w:rsidRPr="00FC709F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แบบสอบถามความคิดเห็นของผู้ปกครอง</w:t>
                            </w:r>
                          </w:p>
                          <w:p w14:paraId="14491AA9" w14:textId="276C615F" w:rsidR="00FC709F" w:rsidRDefault="00FC709F" w:rsidP="009B3F00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 w:rsidRPr="00FC709F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FC709F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แบบสังเกตการจัดกิจกรรมการเรียนรู้ของครู</w:t>
                            </w:r>
                          </w:p>
                          <w:p w14:paraId="6A7B354D" w14:textId="77777777" w:rsidR="00E9453A" w:rsidRDefault="00E9453A" w:rsidP="00E9453A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ผลสัมฤทธิ์ทางภาษาอังกฤษของนักเรียนตามกรอบ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CEFR 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ความพึงพอใจของผู้ปกครอง </w:t>
                            </w:r>
                          </w:p>
                          <w:p w14:paraId="13B8B60C" w14:textId="77777777" w:rsidR="00E9453A" w:rsidRDefault="00E9453A" w:rsidP="00E9453A">
                            <w:pPr>
                              <w:jc w:val="both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3F00"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  <w:cs/>
                              </w:rPr>
                              <w:t>และการพัฒนาทักษะของครู</w:t>
                            </w:r>
                          </w:p>
                          <w:p w14:paraId="4EE2B202" w14:textId="302CB37E" w:rsidR="00E9453A" w:rsidRDefault="00E9453A" w:rsidP="009B3F00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26144C60" w14:textId="6F2412D9" w:rsidR="00E9453A" w:rsidRPr="0020700E" w:rsidRDefault="0020700E" w:rsidP="009B3F00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sz w:val="11"/>
                                <w:szCs w:val="11"/>
                              </w:rPr>
                            </w:pPr>
                            <w:r w:rsidRPr="002070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Munna, AS (2021). </w:t>
                            </w:r>
                            <w:r w:rsidRPr="002070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ภาวะผู้นำทางการสอนและบทบาทของผู้นำโมดูล. วารสารปฏิรูปการศึกษานานาชาติ </w:t>
                            </w:r>
                            <w:r w:rsidRPr="0020700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, 32 (1), 38-54.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A2A7" id="_x0000_s1027" type="#_x0000_t202" style="position:absolute;margin-left:26.35pt;margin-top:10.3pt;width:383.05pt;height:38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" fillcolor="white [3201]" strokeweight=".5pt">
                <v:textbox>
                  <w:txbxContent>
                    <w:p w14:paraId="0F5E482C" w14:textId="6F9A8C90" w:rsidR="00495F18" w:rsidRPr="00E9453A" w:rsidRDefault="00495F18" w:rsidP="00E9453A">
                      <w:pPr>
                        <w:pStyle w:val="a0"/>
                        <w:tabs>
                          <w:tab w:val="left" w:pos="720"/>
                        </w:tabs>
                        <w:jc w:val="center"/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126495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ด้านที่ </w:t>
                      </w:r>
                      <w:r w:rsidRPr="00126495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 w:rsidRPr="00126495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การบริหารโครงการ </w:t>
                      </w:r>
                      <w:r w:rsidRPr="00E9453A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(วางแผน ดำเนินงาน ประเมินผล)</w:t>
                      </w:r>
                    </w:p>
                    <w:p w14:paraId="2F037110" w14:textId="2B39B456" w:rsidR="00495F18" w:rsidRPr="0048605A" w:rsidRDefault="00522228" w:rsidP="00522228">
                      <w:pPr>
                        <w:pStyle w:val="a0"/>
                        <w:tabs>
                          <w:tab w:val="left" w:pos="720"/>
                        </w:tabs>
                        <w:jc w:val="left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การวางแผน (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>Planning</w:t>
                      </w:r>
                      <w:r w:rsidRPr="0048605A">
                        <w:rPr>
                          <w:rFonts w:ascii="TH SarabunPSK" w:eastAsia="Calibri" w:hAnsi="TH SarabunPSK" w:cs="TH SarabunPSK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EC92B02" w14:textId="3634DEAC" w:rsidR="0048605A" w:rsidRDefault="0048605A" w:rsidP="00522228">
                      <w:pPr>
                        <w:pStyle w:val="a0"/>
                        <w:tabs>
                          <w:tab w:val="left" w:pos="720"/>
                        </w:tabs>
                        <w:jc w:val="left"/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-</w:t>
                      </w:r>
                      <w:r w:rsidR="00522228"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2228" w:rsidRPr="00522228"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วิเคราะห์ความต้องการของโครงการ กำหนดเป้าหมาย วัตถุประสงค์ ยุทธศาสตร์ และทรัพยากรที่จำเป็นสำหรับการดำเนินงาน </w:t>
                      </w:r>
                    </w:p>
                    <w:p w14:paraId="1C94AE6F" w14:textId="21A18B16" w:rsidR="00522228" w:rsidRPr="00522228" w:rsidRDefault="0048605A" w:rsidP="00522228">
                      <w:pPr>
                        <w:pStyle w:val="a0"/>
                        <w:tabs>
                          <w:tab w:val="left" w:pos="720"/>
                        </w:tabs>
                        <w:jc w:val="left"/>
                        <w:rPr>
                          <w:rFonts w:ascii="TH SarabunPSK" w:eastAsia="Calibri" w:hAnsi="TH SarabunPSK" w:cs="TH SarabunPSK" w:hint="cs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- </w:t>
                      </w:r>
                      <w:r w:rsidR="00522228" w:rsidRPr="00522228"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กำหนดบทบาทหน้าที่ของผู้ที่เกี่ยวข้องอย่างชัดเจน เพื่อให้การจัดการเรียนการสอนเป็นไปในทิศทางเดียวกันกับวิสัยทัศน์และพันธกิจของโรงเรียน</w:t>
                      </w:r>
                    </w:p>
                    <w:p w14:paraId="29B8E945" w14:textId="2582EFE6" w:rsidR="00126495" w:rsidRPr="0048605A" w:rsidRDefault="00522228" w:rsidP="00522228">
                      <w:pPr>
                        <w:pStyle w:val="a0"/>
                        <w:tabs>
                          <w:tab w:val="left" w:pos="720"/>
                        </w:tabs>
                        <w:jc w:val="left"/>
                        <w:rPr>
                          <w:rFonts w:ascii="TH SarabunPSK" w:eastAsia="Calibri" w:hAnsi="TH SarabunPSK" w:cs="TH SarabunPSK" w:hint="cs"/>
                          <w:sz w:val="28"/>
                          <w:szCs w:val="28"/>
                        </w:rPr>
                      </w:pP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การดำเนินงาน (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>Implementation)</w:t>
                      </w:r>
                    </w:p>
                    <w:p w14:paraId="32154BAE" w14:textId="5F06AEA9" w:rsidR="00495F18" w:rsidRDefault="0048605A" w:rsidP="00126495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 xml:space="preserve">ออกแบบกิจกรรมการเรียนรู้ที่บูรณาการทักษะภาษาอังกฤษทั้ง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4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ด้าน (ฟัง พูด อ่าน เขียน)</w:t>
                      </w:r>
                    </w:p>
                    <w:p w14:paraId="4C278DA6" w14:textId="7E316F66" w:rsidR="0048605A" w:rsidRPr="0048605A" w:rsidRDefault="0048605A" w:rsidP="00126495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การพัฒนาสื่อการเรียนรู้</w:t>
                      </w:r>
                    </w:p>
                    <w:p w14:paraId="323ECDEB" w14:textId="1A0B6C6D" w:rsidR="0048605A" w:rsidRPr="0048605A" w:rsidRDefault="0048605A" w:rsidP="00126495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การพัฒนาครูและบุคลากร</w:t>
                      </w:r>
                    </w:p>
                    <w:p w14:paraId="018BE413" w14:textId="2A128820" w:rsidR="0048605A" w:rsidRDefault="0048605A" w:rsidP="00126495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48605A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การจัดสภาพแวดล้อมที่เอื้อต่อการเรียนรู้</w:t>
                      </w:r>
                    </w:p>
                    <w:p w14:paraId="50C5D544" w14:textId="0F971839" w:rsidR="009B3F00" w:rsidRPr="00E9453A" w:rsidRDefault="009B3F00" w:rsidP="00E9453A">
                      <w:pPr>
                        <w:jc w:val="both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9B3F00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การติดตามและประเมินผล (</w:t>
                      </w:r>
                      <w:r w:rsidRPr="009B3F00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</w:rPr>
                        <w:t>Monitoring and Evaluation)</w:t>
                      </w:r>
                    </w:p>
                    <w:p w14:paraId="18FBB44E" w14:textId="465759B7" w:rsidR="009B3F00" w:rsidRDefault="009B3F00" w:rsidP="009B3F00">
                      <w:pPr>
                        <w:jc w:val="left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9B3F00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การสัมภาษณ์ครูเกี่ยวกับความพร้อมและอุปสรรคในการจัดการเรียนการสอน</w:t>
                      </w:r>
                    </w:p>
                    <w:p w14:paraId="4D8DDDE2" w14:textId="5DAB6D30" w:rsidR="00E378D8" w:rsidRPr="00FC709F" w:rsidRDefault="00E378D8" w:rsidP="009B3F00">
                      <w:pPr>
                        <w:jc w:val="left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="00FC709F" w:rsidRPr="00FC709F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แบบสอบถามความคิดเห็นของผู้ปกครอง</w:t>
                      </w:r>
                    </w:p>
                    <w:p w14:paraId="14491AA9" w14:textId="276C615F" w:rsidR="00FC709F" w:rsidRDefault="00FC709F" w:rsidP="009B3F00">
                      <w:pPr>
                        <w:jc w:val="left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 w:rsidRPr="00FC709F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FC709F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แบบสังเกตการจัดกิจกรรมการเรียนรู้ของครู</w:t>
                      </w:r>
                    </w:p>
                    <w:p w14:paraId="6A7B354D" w14:textId="77777777" w:rsidR="00E9453A" w:rsidRDefault="00E9453A" w:rsidP="00E9453A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9B3F00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ผลสัมฤทธิ์ทางภาษาอังกฤษของนักเรียนตามกรอบ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3F00"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CEFR </w:t>
                      </w:r>
                      <w:r w:rsidRPr="009B3F00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 xml:space="preserve">ความพึงพอใจของผู้ปกครอง </w:t>
                      </w:r>
                    </w:p>
                    <w:p w14:paraId="13B8B60C" w14:textId="77777777" w:rsidR="00E9453A" w:rsidRDefault="00E9453A" w:rsidP="00E9453A">
                      <w:pPr>
                        <w:jc w:val="both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B3F00">
                        <w:rPr>
                          <w:rFonts w:ascii="TH SarabunPSK" w:eastAsia="Calibri" w:hAnsi="TH SarabunPSK" w:cs="TH SarabunPSK"/>
                          <w:sz w:val="28"/>
                          <w:szCs w:val="28"/>
                          <w:cs/>
                        </w:rPr>
                        <w:t>และการพัฒนาทักษะของครู</w:t>
                      </w:r>
                    </w:p>
                    <w:p w14:paraId="4EE2B202" w14:textId="302CB37E" w:rsidR="00E9453A" w:rsidRDefault="00E9453A" w:rsidP="009B3F00">
                      <w:pPr>
                        <w:jc w:val="left"/>
                        <w:rPr>
                          <w:rFonts w:ascii="TH SarabunPSK" w:eastAsia="Calibri" w:hAnsi="TH SarabunPSK" w:cs="TH SarabunPSK"/>
                          <w:sz w:val="28"/>
                          <w:szCs w:val="28"/>
                        </w:rPr>
                      </w:pPr>
                    </w:p>
                    <w:p w14:paraId="26144C60" w14:textId="6F2412D9" w:rsidR="00E9453A" w:rsidRPr="0020700E" w:rsidRDefault="0020700E" w:rsidP="009B3F00">
                      <w:pPr>
                        <w:jc w:val="left"/>
                        <w:rPr>
                          <w:rFonts w:ascii="TH SarabunPSK" w:eastAsia="Calibri" w:hAnsi="TH SarabunPSK" w:cs="TH SarabunPSK" w:hint="cs"/>
                          <w:sz w:val="11"/>
                          <w:szCs w:val="11"/>
                        </w:rPr>
                      </w:pPr>
                      <w:r w:rsidRPr="0020700E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Munna, AS (2021). </w:t>
                      </w:r>
                      <w:r w:rsidRPr="0020700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ภาวะผู้นำทางการสอนและบทบาทของผู้นำโมดูล. วารสารปฏิรูปการศึกษานานาชาติ </w:t>
                      </w:r>
                      <w:r w:rsidRPr="0020700E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, 32 (1), 38-54.</w:t>
                      </w:r>
                    </w:p>
                  </w:txbxContent>
                </v:textbox>
              </v:shape>
            </w:pict>
          </mc:Fallback>
        </mc:AlternateContent>
      </w:r>
    </w:p>
    <w:p w14:paraId="5AB6A889" w14:textId="570BFA9F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532C8B01" w14:textId="69B7649D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6EDD76A8" w14:textId="5EFCBAAD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578C46CA" w14:textId="14F37827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68894599" w14:textId="7D38432E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3271BE74" w14:textId="739B16D3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  <w:cs/>
        </w:rPr>
      </w:pPr>
    </w:p>
    <w:p w14:paraId="4542715C" w14:textId="6C814B04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265CC2B4" w14:textId="6C7E0769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411E0E4E" w14:textId="149556B0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3917A92B" w14:textId="48796DA3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5BC1A080" w14:textId="2E30E49F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cs/>
        </w:rPr>
      </w:pPr>
    </w:p>
    <w:p w14:paraId="2E372C16" w14:textId="711EAC69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369D64DF" w14:textId="7DD30E2D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078A4A62" w14:textId="2B6D1243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3D83921B" w14:textId="7D8D9DAF" w:rsidR="00126495" w:rsidRDefault="00126495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4C030BA5" w14:textId="1FC788A0" w:rsidR="00126495" w:rsidRDefault="00791099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98849" wp14:editId="79572423">
                <wp:simplePos x="0" y="0"/>
                <wp:positionH relativeFrom="column">
                  <wp:posOffset>383540</wp:posOffset>
                </wp:positionH>
                <wp:positionV relativeFrom="paragraph">
                  <wp:posOffset>-438531</wp:posOffset>
                </wp:positionV>
                <wp:extent cx="4782312" cy="2020824"/>
                <wp:effectExtent l="0" t="0" r="18415" b="11430"/>
                <wp:wrapNone/>
                <wp:docPr id="5286730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312" cy="2020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AA66B" w14:textId="542D0848" w:rsidR="00495F18" w:rsidRPr="00126495" w:rsidRDefault="00495F18" w:rsidP="007910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ด้านที่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การจัดประสบการณ์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3F203A" w14:textId="77777777" w:rsidR="00495F18" w:rsidRPr="00791099" w:rsidRDefault="00495F18" w:rsidP="00495F18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79109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9109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Whole Language </w:t>
                            </w:r>
                            <w:r w:rsidRPr="0079109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</w:rPr>
                              <w:t>Approach</w:t>
                            </w:r>
                            <w:r w:rsidRPr="0079109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70DD4BD6" w14:textId="5FD53258" w:rsidR="00DD7579" w:rsidRPr="00791099" w:rsidRDefault="00DD7579" w:rsidP="00DD7579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DD757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cs/>
                              </w:rPr>
                              <w:t>การบูรณาการทักษะฟัง พูด อ่าน เขียน ในบริบทที่มีความหมาย</w:t>
                            </w:r>
                            <w:r w:rsidR="00791099">
                              <w:rPr>
                                <w:rFonts w:ascii="TH SarabunPSK" w:eastAsia="Calibri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79109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cs/>
                              </w:rPr>
                              <w:br/>
                            </w:r>
                            <w:r w:rsidR="00791099">
                              <w:rPr>
                                <w:rFonts w:ascii="TH SarabunPSK" w:eastAsia="Calibri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DD757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cs/>
                              </w:rPr>
                              <w:t>ตามธรรมชาติของผู้เรียน</w:t>
                            </w:r>
                          </w:p>
                          <w:p w14:paraId="53C6CE7C" w14:textId="228A61DB" w:rsidR="00791099" w:rsidRPr="00791099" w:rsidRDefault="00791099" w:rsidP="00791099">
                            <w:pPr>
                              <w:pStyle w:val="NormalWeb"/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lang w:val="en-US"/>
                              </w:rPr>
                            </w:pPr>
                            <w:r w:rsidRPr="0079109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Goodman, K. S.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lang w:val="en-US"/>
                              </w:rPr>
                              <w:t xml:space="preserve"> (1986). 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What’s whole in whole language?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lang w:val="en-US"/>
                              </w:rPr>
                              <w:t xml:space="preserve"> Portsmouth, NH: Heinemann.</w:t>
                            </w:r>
                            <w:r w:rsidRPr="00791099">
                              <w:rPr>
                                <w:rFonts w:ascii="TH SarabunPSK" w:eastAsia="Calibri" w:hAnsi="TH SarabunPSK" w:cs="TH SarabunPSK" w:hint="cs"/>
                                <w:color w:val="000000" w:themeColor="text1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Kolb, D. A. (2015). Experiential learning: Experience as the source of learning and development (2nd ed.). Upper Saddle River, NJ: Pearson Education.</w:t>
                            </w:r>
                            <w:r w:rsidRPr="00791099">
                              <w:rPr>
                                <w:rFonts w:ascii="TH SarabunPSK" w:eastAsia="Calibri" w:hAnsi="TH SarabunPSK" w:cs="TH SarabunPSK" w:hint="cs"/>
                                <w:color w:val="000000" w:themeColor="text1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Smith, F.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 (2022). 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  <w:lang w:val="en-US"/>
                              </w:rPr>
                              <w:t>Understanding reading: A psycholinguistic analysis of reading and learning to read</w:t>
                            </w:r>
                            <w:r w:rsidRPr="00791099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 (7th ed.). New York, NY: Routledge.</w:t>
                            </w:r>
                          </w:p>
                          <w:p w14:paraId="1BBF7CAA" w14:textId="77777777" w:rsidR="00791099" w:rsidRPr="00791099" w:rsidRDefault="00791099" w:rsidP="00DD7579">
                            <w:pPr>
                              <w:jc w:val="left"/>
                              <w:rPr>
                                <w:rFonts w:ascii="TH SarabunPSK" w:eastAsia="Calibri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8849" id="_x0000_s1028" type="#_x0000_t202" style="position:absolute;margin-left:30.2pt;margin-top:-34.55pt;width:376.55pt;height:15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" fillcolor="white [3201]" strokeweight=".5pt">
                <v:textbox>
                  <w:txbxContent>
                    <w:p w14:paraId="3C2AA66B" w14:textId="542D0848" w:rsidR="00495F18" w:rsidRPr="00126495" w:rsidRDefault="00495F18" w:rsidP="00791099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ด้านที่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2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การจัดประสบการณ์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3F203A" w14:textId="77777777" w:rsidR="00495F18" w:rsidRPr="00791099" w:rsidRDefault="00495F18" w:rsidP="00495F18">
                      <w:pPr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79109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791099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Whole Language </w:t>
                      </w:r>
                      <w:r w:rsidRPr="00791099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</w:rPr>
                        <w:t>Approach</w:t>
                      </w:r>
                      <w:r w:rsidRPr="00791099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70DD4BD6" w14:textId="5FD53258" w:rsidR="00DD7579" w:rsidRPr="00791099" w:rsidRDefault="00DD7579" w:rsidP="00DD7579">
                      <w:pPr>
                        <w:jc w:val="left"/>
                        <w:rPr>
                          <w:rFonts w:ascii="TH SarabunPSK" w:eastAsia="Calibri" w:hAnsi="TH SarabunPSK" w:cs="TH SarabunPSK" w:hint="cs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- </w:t>
                      </w:r>
                      <w:r w:rsidRPr="00DD7579">
                        <w:rPr>
                          <w:rFonts w:ascii="TH SarabunPSK" w:eastAsia="Calibri" w:hAnsi="TH SarabunPSK" w:cs="TH SarabunPSK"/>
                          <w:color w:val="000000" w:themeColor="text1"/>
                          <w:cs/>
                        </w:rPr>
                        <w:t>การบูรณาการทักษะฟัง พูด อ่าน เขียน ในบริบทที่มีความหมาย</w:t>
                      </w:r>
                      <w:r w:rsidR="00791099">
                        <w:rPr>
                          <w:rFonts w:ascii="TH SarabunPSK" w:eastAsia="Calibri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791099">
                        <w:rPr>
                          <w:rFonts w:ascii="TH SarabunPSK" w:eastAsia="Calibri" w:hAnsi="TH SarabunPSK" w:cs="TH SarabunPSK"/>
                          <w:color w:val="000000" w:themeColor="text1"/>
                          <w:cs/>
                        </w:rPr>
                        <w:br/>
                      </w:r>
                      <w:r w:rsidR="00791099">
                        <w:rPr>
                          <w:rFonts w:ascii="TH SarabunPSK" w:eastAsia="Calibri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D7579">
                        <w:rPr>
                          <w:rFonts w:ascii="TH SarabunPSK" w:eastAsia="Calibri" w:hAnsi="TH SarabunPSK" w:cs="TH SarabunPSK"/>
                          <w:color w:val="000000" w:themeColor="text1"/>
                          <w:cs/>
                        </w:rPr>
                        <w:t>ตามธรรมชาติของผู้เรียน</w:t>
                      </w:r>
                    </w:p>
                    <w:p w14:paraId="53C6CE7C" w14:textId="228A61DB" w:rsidR="00791099" w:rsidRPr="00791099" w:rsidRDefault="00791099" w:rsidP="00791099">
                      <w:pPr>
                        <w:pStyle w:val="NormalWeb"/>
                        <w:rPr>
                          <w:rFonts w:ascii="TH SarabunPSK" w:eastAsia="Calibri" w:hAnsi="TH SarabunPSK" w:cs="TH SarabunPSK" w:hint="cs"/>
                          <w:color w:val="000000" w:themeColor="text1"/>
                          <w:lang w:val="en-US"/>
                        </w:rPr>
                      </w:pPr>
                      <w:r w:rsidRPr="0079109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lang w:val="en-US"/>
                        </w:rPr>
                        <w:t>Goodman, K.</w:t>
                      </w:r>
                      <w:r w:rsidRPr="00791099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lang w:val="en-US"/>
                        </w:rPr>
                        <w:t xml:space="preserve"> S.</w:t>
                      </w:r>
                      <w:r w:rsidRPr="00791099">
                        <w:rPr>
                          <w:rFonts w:ascii="TH SarabunPSK" w:eastAsia="Calibri" w:hAnsi="TH SarabunPSK" w:cs="TH SarabunPSK"/>
                          <w:color w:val="000000" w:themeColor="text1"/>
                          <w:lang w:val="en-US"/>
                        </w:rPr>
                        <w:t xml:space="preserve"> (1986). </w:t>
                      </w:r>
                      <w:r w:rsidRPr="00791099">
                        <w:rPr>
                          <w:rFonts w:ascii="TH SarabunPSK" w:eastAsia="Calibri" w:hAnsi="TH SarabunPSK" w:cs="TH SarabunPSK"/>
                          <w:i/>
                          <w:iCs/>
                          <w:color w:val="000000" w:themeColor="text1"/>
                          <w:lang w:val="en-US"/>
                        </w:rPr>
                        <w:t>What’s whole in whole language?</w:t>
                      </w:r>
                      <w:r w:rsidRPr="00791099">
                        <w:rPr>
                          <w:rFonts w:ascii="TH SarabunPSK" w:eastAsia="Calibri" w:hAnsi="TH SarabunPSK" w:cs="TH SarabunPSK"/>
                          <w:color w:val="000000" w:themeColor="text1"/>
                          <w:lang w:val="en-US"/>
                        </w:rPr>
                        <w:t xml:space="preserve"> Portsmouth, NH: Heinemann.</w:t>
                      </w:r>
                      <w:r w:rsidRPr="00791099">
                        <w:rPr>
                          <w:rFonts w:ascii="TH SarabunPSK" w:eastAsia="Calibri" w:hAnsi="TH SarabunPSK" w:cs="TH SarabunPSK" w:hint="cs"/>
                          <w:color w:val="000000" w:themeColor="text1"/>
                          <w:cs/>
                          <w:lang w:val="en-US"/>
                        </w:rPr>
                        <w:t xml:space="preserve"> </w:t>
                      </w:r>
                      <w:r w:rsidRPr="00791099">
                        <w:rPr>
                          <w:rFonts w:ascii="TH SarabunPSK" w:eastAsia="Calibri" w:hAnsi="TH SarabunPSK" w:cs="TH SarabunPSK"/>
                          <w:i/>
                          <w:iCs/>
                          <w:color w:val="000000" w:themeColor="text1"/>
                          <w:lang w:val="en-US"/>
                        </w:rPr>
                        <w:t>Kolb, D. A. (2015). Experiential learning: Experience as the source of learning and development (2nd ed.). Upper Saddle River, NJ: Pearson Education.</w:t>
                      </w:r>
                      <w:r w:rsidRPr="00791099">
                        <w:rPr>
                          <w:rFonts w:ascii="TH SarabunPSK" w:eastAsia="Calibri" w:hAnsi="TH SarabunPSK" w:cs="TH SarabunPSK" w:hint="cs"/>
                          <w:color w:val="000000" w:themeColor="text1"/>
                          <w:cs/>
                          <w:lang w:val="en-US"/>
                        </w:rPr>
                        <w:t xml:space="preserve"> </w:t>
                      </w:r>
                      <w:r w:rsidRPr="00791099">
                        <w:rPr>
                          <w:rFonts w:ascii="TH SarabunPSK" w:eastAsia="Calibri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lang w:val="en-US"/>
                        </w:rPr>
                        <w:t>Smith, F.</w:t>
                      </w:r>
                      <w:r w:rsidRPr="00791099">
                        <w:rPr>
                          <w:rFonts w:ascii="TH SarabunPSK" w:eastAsia="Calibri" w:hAnsi="TH SarabunPSK" w:cs="TH SarabunPSK"/>
                          <w:i/>
                          <w:iCs/>
                          <w:color w:val="000000" w:themeColor="text1"/>
                          <w:lang w:val="en-US"/>
                        </w:rPr>
                        <w:t xml:space="preserve"> (2022). </w:t>
                      </w:r>
                      <w:r w:rsidRPr="00791099">
                        <w:rPr>
                          <w:rFonts w:ascii="TH SarabunPSK" w:eastAsia="Calibri" w:hAnsi="TH SarabunPSK" w:cs="TH SarabunPSK"/>
                          <w:color w:val="000000" w:themeColor="text1"/>
                          <w:lang w:val="en-US"/>
                        </w:rPr>
                        <w:t>Understanding reading: A psycholinguistic analysis of reading and learning to read</w:t>
                      </w:r>
                      <w:r w:rsidRPr="00791099">
                        <w:rPr>
                          <w:rFonts w:ascii="TH SarabunPSK" w:eastAsia="Calibri" w:hAnsi="TH SarabunPSK" w:cs="TH SarabunPSK"/>
                          <w:i/>
                          <w:iCs/>
                          <w:color w:val="000000" w:themeColor="text1"/>
                          <w:lang w:val="en-US"/>
                        </w:rPr>
                        <w:t xml:space="preserve"> (7th ed.). New York, NY: Routledge.</w:t>
                      </w:r>
                    </w:p>
                    <w:p w14:paraId="1BBF7CAA" w14:textId="77777777" w:rsidR="00791099" w:rsidRPr="00791099" w:rsidRDefault="00791099" w:rsidP="00DD7579">
                      <w:pPr>
                        <w:jc w:val="left"/>
                        <w:rPr>
                          <w:rFonts w:ascii="TH SarabunPSK" w:eastAsia="Calibri" w:hAnsi="TH SarabunPSK" w:cs="TH SarabunPSK" w:hint="cs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31CD0" w14:textId="30B00210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2D9522B8" w14:textId="0561BB52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</w:rPr>
      </w:pPr>
    </w:p>
    <w:p w14:paraId="4D61A770" w14:textId="53204937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36614F2D" w14:textId="6733BF03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4E2742DE" w14:textId="02B692D4" w:rsidR="00495F18" w:rsidRDefault="00CC51E3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  <w:r>
        <w:rPr>
          <w:rFonts w:ascii="TH SarabunPSK" w:hAnsi="TH SarabunPSK" w:cs="TH SarabunPSK"/>
          <w:noProof/>
          <w:lang w:val="en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B9394" wp14:editId="4ACB5621">
                <wp:simplePos x="0" y="0"/>
                <wp:positionH relativeFrom="column">
                  <wp:posOffset>2905200</wp:posOffset>
                </wp:positionH>
                <wp:positionV relativeFrom="paragraph">
                  <wp:posOffset>254010</wp:posOffset>
                </wp:positionV>
                <wp:extent cx="0" cy="204230"/>
                <wp:effectExtent l="50800" t="0" r="38100" b="37465"/>
                <wp:wrapNone/>
                <wp:docPr id="881531737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789A4" id="Straight Arrow Connector 9" o:spid="_x0000_s1026" type="#_x0000_t32" style="position:absolute;margin-left:228.75pt;margin-top:20pt;width:0;height:1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533D3077" w14:textId="3C94BB1A" w:rsidR="00495F18" w:rsidRDefault="00FC709F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  <w:r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E05AA" wp14:editId="2AFC9956">
                <wp:simplePos x="0" y="0"/>
                <wp:positionH relativeFrom="column">
                  <wp:posOffset>389890</wp:posOffset>
                </wp:positionH>
                <wp:positionV relativeFrom="paragraph">
                  <wp:posOffset>190388</wp:posOffset>
                </wp:positionV>
                <wp:extent cx="4782185" cy="2541494"/>
                <wp:effectExtent l="0" t="0" r="18415" b="11430"/>
                <wp:wrapNone/>
                <wp:docPr id="6954154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254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F29D4" w14:textId="175E8774" w:rsidR="00495F18" w:rsidRPr="00126495" w:rsidRDefault="00495F18" w:rsidP="00DD75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ด้านที่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ความพร้อมของครูและบุคลากร </w:t>
                            </w:r>
                          </w:p>
                          <w:p w14:paraId="04E4728D" w14:textId="77777777" w:rsidR="00495F18" w:rsidRPr="00DD7579" w:rsidRDefault="00495F18" w:rsidP="00495F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CEFR / CPD / 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สมรรถนะศตวรรษที่ 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>21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F174F6B" w14:textId="0B887986" w:rsidR="00082CBD" w:rsidRDefault="00082CBD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82CB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ความรู้ความสามารถทางภาษาอังกฤษ</w:t>
                            </w:r>
                          </w:p>
                          <w:p w14:paraId="6826EBB4" w14:textId="3BBD0523" w:rsidR="00082CBD" w:rsidRDefault="00082CBD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ทัศนคติ</w:t>
                            </w:r>
                          </w:p>
                          <w:p w14:paraId="503C144D" w14:textId="0BCF2B23" w:rsidR="00082CBD" w:rsidRDefault="00082CBD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82C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สมรรถนะของครูโดยใช้กรอบ </w:t>
                            </w:r>
                            <w:r w:rsidRPr="00082C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CEFR</w:t>
                            </w:r>
                          </w:p>
                          <w:p w14:paraId="11679526" w14:textId="5D4289B3" w:rsidR="00082CBD" w:rsidRDefault="00082CBD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แนวทางการพัฒนาวิชาชีพครู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CPD</w:t>
                            </w:r>
                          </w:p>
                          <w:p w14:paraId="7E125A9E" w14:textId="7BA1D6EA" w:rsidR="00444763" w:rsidRDefault="00444763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44476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สมรรถนะในศตวรรษที่ </w:t>
                            </w:r>
                            <w:r w:rsidRPr="0044476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14:paraId="2684857D" w14:textId="77777777" w:rsidR="00DD7579" w:rsidRDefault="00DD7579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3D8966DC" w14:textId="2C0A7496" w:rsidR="00AB4D3E" w:rsidRPr="00DD7579" w:rsidRDefault="00AB4D3E" w:rsidP="00082CBD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กรรณาริก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พ.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ลุน</w:t>
                            </w:r>
                            <w:proofErr w:type="spellEnd"/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สำโรง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ณ.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กันทะพิกุล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น.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&amp;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อินทร์ติ</w:t>
                            </w:r>
                            <w:proofErr w:type="spellStart"/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๊บ</w:t>
                            </w:r>
                            <w:proofErr w:type="spellEnd"/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อ. (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2566).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การจัดการเรียนรู้ภาษาอังกฤษโดยใช้การสอนภาษาเพื่อการสื่อสาร: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CLT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สอดคล้องกับกรอบอ้างอิงความสามารถทางภาษาของสหภาพยุโรป: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CEFR.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วารสารปัญญา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30(2), 121–137.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05AA" id="_x0000_s1029" type="#_x0000_t202" style="position:absolute;margin-left:30.7pt;margin-top:15pt;width:376.55pt;height:20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" fillcolor="white [3201]" strokeweight=".5pt">
                <v:textbox>
                  <w:txbxContent>
                    <w:p w14:paraId="32AF29D4" w14:textId="175E8774" w:rsidR="00495F18" w:rsidRPr="00126495" w:rsidRDefault="00495F18" w:rsidP="00DD7579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ด้านที่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3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ความพร้อมของครูและบุคลากร </w:t>
                      </w:r>
                    </w:p>
                    <w:p w14:paraId="04E4728D" w14:textId="77777777" w:rsidR="00495F18" w:rsidRPr="00DD7579" w:rsidRDefault="00495F18" w:rsidP="00495F1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D757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DD7579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CEFR / CPD / </w:t>
                      </w:r>
                      <w:r w:rsidRPr="00DD757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สมรรถนะศตวรรษที่ </w:t>
                      </w:r>
                      <w:r w:rsidRPr="00DD7579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>21</w:t>
                      </w:r>
                      <w:r w:rsidRPr="00DD757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4F174F6B" w14:textId="0B887986" w:rsidR="00082CBD" w:rsidRDefault="00082CBD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082CB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ความรู้ความสามารถทางภาษาอังกฤษ</w:t>
                      </w:r>
                    </w:p>
                    <w:p w14:paraId="6826EBB4" w14:textId="3BBD0523" w:rsidR="00082CBD" w:rsidRDefault="00082CBD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ทัศนคติ</w:t>
                      </w:r>
                    </w:p>
                    <w:p w14:paraId="503C144D" w14:textId="0BCF2B23" w:rsidR="00082CBD" w:rsidRDefault="00082CBD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082CB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สมรรถนะของครูโดยใช้กรอบ </w:t>
                      </w:r>
                      <w:r w:rsidRPr="00082CB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CEFR</w:t>
                      </w:r>
                    </w:p>
                    <w:p w14:paraId="11679526" w14:textId="5D4289B3" w:rsidR="00082CBD" w:rsidRDefault="00082CBD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แนวทางการพัฒนาวิชาชีพครู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CPD</w:t>
                      </w:r>
                    </w:p>
                    <w:p w14:paraId="7E125A9E" w14:textId="7BA1D6EA" w:rsidR="00444763" w:rsidRDefault="00444763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 w:rsidRPr="0044476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สมรรถนะในศตวรรษที่ </w:t>
                      </w:r>
                      <w:r w:rsidRPr="0044476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21</w:t>
                      </w:r>
                    </w:p>
                    <w:p w14:paraId="2684857D" w14:textId="77777777" w:rsidR="00DD7579" w:rsidRDefault="00DD7579" w:rsidP="00082CBD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3D8966DC" w14:textId="2C0A7496" w:rsidR="00AB4D3E" w:rsidRPr="00DD7579" w:rsidRDefault="00AB4D3E" w:rsidP="00082CBD">
                      <w:pPr>
                        <w:jc w:val="lef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กรรณาริก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พ.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ลุน</w:t>
                      </w:r>
                      <w:proofErr w:type="spellEnd"/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สำโรง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ณ.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กันทะพิกุล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น.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&amp;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อินทร์ติ</w:t>
                      </w:r>
                      <w:proofErr w:type="spellStart"/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๊บ</w:t>
                      </w:r>
                      <w:proofErr w:type="spellEnd"/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อ. (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2566).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การจัดการเรียนรู้ภาษาอังกฤษโดยใช้การสอนภาษาเพื่อการสื่อสาร: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CLT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สอดคล้องกับกรอบอ้างอิงความสามารถทางภาษาของสหภาพยุโรป: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CEFR.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วารสารปัญญา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30(2), 121–137.</w:t>
                      </w:r>
                    </w:p>
                  </w:txbxContent>
                </v:textbox>
              </v:shape>
            </w:pict>
          </mc:Fallback>
        </mc:AlternateContent>
      </w:r>
    </w:p>
    <w:p w14:paraId="6D791BB2" w14:textId="49991A0F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5A286D08" w14:textId="300483E9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5BEB9F00" w14:textId="19A5FDF8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793FADB2" w14:textId="18E5C63C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1AF778AE" w14:textId="7C5C8CBD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22DD7E29" w14:textId="2A3DEE33" w:rsidR="00495F18" w:rsidRDefault="00495F18" w:rsidP="00495F18">
      <w:pPr>
        <w:tabs>
          <w:tab w:val="clear" w:pos="864"/>
        </w:tabs>
        <w:jc w:val="left"/>
        <w:rPr>
          <w:rFonts w:ascii="TH SarabunPSK" w:hAnsi="TH SarabunPSK" w:cs="TH SarabunPSK"/>
          <w:lang w:val="en-TH"/>
        </w:rPr>
      </w:pPr>
    </w:p>
    <w:p w14:paraId="2C30E2C8" w14:textId="33313306" w:rsidR="00495F18" w:rsidRDefault="00495F18" w:rsidP="000F6E02">
      <w:pPr>
        <w:pStyle w:val="a0"/>
        <w:tabs>
          <w:tab w:val="left" w:pos="720"/>
        </w:tabs>
        <w:rPr>
          <w:rFonts w:ascii="TH SarabunPSK" w:hAnsi="TH SarabunPSK" w:cs="TH SarabunPSK"/>
          <w:lang w:val="en-TH"/>
        </w:rPr>
      </w:pPr>
    </w:p>
    <w:p w14:paraId="52AA9C03" w14:textId="3636D071" w:rsidR="00DD7579" w:rsidRDefault="00DD757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5325C924" w14:textId="17EC900D" w:rsidR="00DD7579" w:rsidRDefault="00CC51E3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5F027C" wp14:editId="42D6ABB9">
                <wp:simplePos x="0" y="0"/>
                <wp:positionH relativeFrom="column">
                  <wp:posOffset>2854800</wp:posOffset>
                </wp:positionH>
                <wp:positionV relativeFrom="paragraph">
                  <wp:posOffset>270915</wp:posOffset>
                </wp:positionV>
                <wp:extent cx="0" cy="216330"/>
                <wp:effectExtent l="50800" t="0" r="38100" b="38100"/>
                <wp:wrapNone/>
                <wp:docPr id="132406542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07F9D" id="Straight Arrow Connector 10" o:spid="_x0000_s1026" type="#_x0000_t32" style="position:absolute;margin-left:224.8pt;margin-top:21.35pt;width:0;height:1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</w:p>
    <w:p w14:paraId="4DB501C8" w14:textId="3E6D0176" w:rsidR="00DD7579" w:rsidRDefault="00FC709F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ED2F1" wp14:editId="53EAD12F">
                <wp:simplePos x="0" y="0"/>
                <wp:positionH relativeFrom="column">
                  <wp:posOffset>389964</wp:posOffset>
                </wp:positionH>
                <wp:positionV relativeFrom="paragraph">
                  <wp:posOffset>186466</wp:posOffset>
                </wp:positionV>
                <wp:extent cx="4782185" cy="2895600"/>
                <wp:effectExtent l="0" t="0" r="18415" b="12700"/>
                <wp:wrapNone/>
                <wp:docPr id="17053022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43615" w14:textId="282F5E04" w:rsidR="00495F18" w:rsidRPr="00126495" w:rsidRDefault="00495F18" w:rsidP="00DD75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ด้านที่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12649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การมีส่วนร่วมของผู้ปกครอง </w:t>
                            </w:r>
                          </w:p>
                          <w:p w14:paraId="6D4B8809" w14:textId="77777777" w:rsidR="00495F18" w:rsidRPr="00DD7579" w:rsidRDefault="00495F18" w:rsidP="00495F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Epstein’s 6 Types</w:t>
                            </w:r>
                            <w:r w:rsidRPr="00DD757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999BECC" w14:textId="2DD87A3D" w:rsidR="005D7152" w:rsidRDefault="00126495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 w:rsidR="0044476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การส่งเสริมพื้นฐานของครอบครัว</w:t>
                            </w:r>
                          </w:p>
                          <w:p w14:paraId="723BAF5E" w14:textId="5FDAF546" w:rsidR="00126495" w:rsidRDefault="00126495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การสื่อสาร</w:t>
                            </w:r>
                          </w:p>
                          <w:p w14:paraId="1FE50E1E" w14:textId="5B5FF30D" w:rsidR="00126495" w:rsidRDefault="00126495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การอาสาช่วยงาน</w:t>
                            </w:r>
                          </w:p>
                          <w:p w14:paraId="05B4F3E6" w14:textId="7B0D368B" w:rsidR="00126495" w:rsidRDefault="00126495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การเรียนรู้ที่บ้าน</w:t>
                            </w:r>
                          </w:p>
                          <w:p w14:paraId="4F23FFD9" w14:textId="3F313872" w:rsidR="00554B70" w:rsidRDefault="00554B70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การตัดสินใจร่วม</w:t>
                            </w:r>
                          </w:p>
                          <w:p w14:paraId="228FEFBD" w14:textId="316CFB3E" w:rsidR="00554B70" w:rsidRDefault="00554B70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การเชื่อมโยงกับชุมชน</w:t>
                            </w:r>
                          </w:p>
                          <w:p w14:paraId="1572C61F" w14:textId="77777777" w:rsidR="00DD7579" w:rsidRPr="00DD7579" w:rsidRDefault="00DD7579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413A4A6A" w14:textId="5E7C7C4D" w:rsidR="00554B70" w:rsidRPr="00DD7579" w:rsidRDefault="0017062D" w:rsidP="00126495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Epstein, J. L. (2001).</w:t>
                            </w:r>
                            <w:r w:rsidRPr="00DD75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School, family, and community partnerships: Preparing educators and improving schools [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ความร่วมมือระหว่างโรงเรียน ครอบครัว และชุมชน: การเตรียมความพร้อมของครูและการพัฒนาโรงเรียน]. </w:t>
                            </w:r>
                            <w:r w:rsidRPr="00DD75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Westview Press.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D2F1" id="_x0000_s1030" type="#_x0000_t202" style="position:absolute;left:0;text-align:left;margin-left:30.7pt;margin-top:14.7pt;width:376.55pt;height:2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" fillcolor="white [3201]" strokeweight=".5pt">
                <v:textbox>
                  <w:txbxContent>
                    <w:p w14:paraId="08743615" w14:textId="282F5E04" w:rsidR="00495F18" w:rsidRPr="00126495" w:rsidRDefault="00495F18" w:rsidP="00DD7579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ด้านที่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 xml:space="preserve">4 </w:t>
                      </w:r>
                      <w:r w:rsidRPr="0012649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การมีส่วนร่วมของผู้ปกครอง </w:t>
                      </w:r>
                    </w:p>
                    <w:p w14:paraId="6D4B8809" w14:textId="77777777" w:rsidR="00495F18" w:rsidRPr="00DD7579" w:rsidRDefault="00495F18" w:rsidP="00495F1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DD75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DD7579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Epstein’s 6 Types</w:t>
                      </w:r>
                      <w:r w:rsidRPr="00DD757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999BECC" w14:textId="2DD87A3D" w:rsidR="005D7152" w:rsidRDefault="00126495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-</w:t>
                      </w:r>
                      <w:r w:rsidR="0044476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การส่งเสริมพื้นฐานของครอบครัว</w:t>
                      </w:r>
                    </w:p>
                    <w:p w14:paraId="723BAF5E" w14:textId="5FDAF546" w:rsidR="00126495" w:rsidRDefault="00126495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การสื่อสาร</w:t>
                      </w:r>
                    </w:p>
                    <w:p w14:paraId="1FE50E1E" w14:textId="5B5FF30D" w:rsidR="00126495" w:rsidRDefault="00126495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การอาสาช่วยงาน</w:t>
                      </w:r>
                    </w:p>
                    <w:p w14:paraId="05B4F3E6" w14:textId="7B0D368B" w:rsidR="00126495" w:rsidRDefault="00126495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การเรียนรู้ที่บ้าน</w:t>
                      </w:r>
                    </w:p>
                    <w:p w14:paraId="4F23FFD9" w14:textId="3F313872" w:rsidR="00554B70" w:rsidRDefault="00554B70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การตัดสินใจร่วม</w:t>
                      </w:r>
                    </w:p>
                    <w:p w14:paraId="228FEFBD" w14:textId="316CFB3E" w:rsidR="00554B70" w:rsidRDefault="00554B70" w:rsidP="00126495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การเชื่อมโยงกับชุมชน</w:t>
                      </w:r>
                    </w:p>
                    <w:p w14:paraId="1572C61F" w14:textId="77777777" w:rsidR="00DD7579" w:rsidRPr="00DD7579" w:rsidRDefault="00DD7579" w:rsidP="00126495">
                      <w:pPr>
                        <w:jc w:val="left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413A4A6A" w14:textId="5E7C7C4D" w:rsidR="00554B70" w:rsidRPr="00DD7579" w:rsidRDefault="0017062D" w:rsidP="00126495">
                      <w:pPr>
                        <w:jc w:val="left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Epstein, J. L. (2001).</w:t>
                      </w:r>
                      <w:r w:rsidRPr="00DD75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School, family, and community partnerships: Preparing educators and improving schools [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ความร่วมมือระหว่างโรงเรียน ครอบครัว และชุมชน: การเตรียมความพร้อมของครูและการพัฒนาโรงเรียน]. </w:t>
                      </w:r>
                      <w:r w:rsidRPr="00DD757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Westview Press.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37DA76A3" w14:textId="62ACEB0E" w:rsidR="00DD7579" w:rsidRDefault="00DD757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2EA891AC" w14:textId="2D63EF66" w:rsidR="00DD7579" w:rsidRDefault="00DD757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445F69AA" w14:textId="77777777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1D7766C7" w14:textId="3209AABD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2BB58642" w14:textId="77777777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1FEB99E1" w14:textId="4A48F256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07A13A30" w14:textId="43C967F5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31903656" w14:textId="1EB08460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6E14EE64" w14:textId="37FDDCB3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0BC24C3B" w14:textId="08F211F2" w:rsidR="00791099" w:rsidRDefault="00CC51E3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A73134" wp14:editId="7576EEAB">
                <wp:simplePos x="0" y="0"/>
                <wp:positionH relativeFrom="column">
                  <wp:posOffset>2855200</wp:posOffset>
                </wp:positionH>
                <wp:positionV relativeFrom="paragraph">
                  <wp:posOffset>89100</wp:posOffset>
                </wp:positionV>
                <wp:extent cx="0" cy="193200"/>
                <wp:effectExtent l="63500" t="0" r="38100" b="35560"/>
                <wp:wrapNone/>
                <wp:docPr id="180951989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7FD99" id="Straight Arrow Connector 11" o:spid="_x0000_s1026" type="#_x0000_t32" style="position:absolute;margin-left:224.8pt;margin-top:7pt;width:0;height:1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" strokecolor="#4472c4 [3204]" strokeweight=".5pt">
                <v:stroke endarrow="block" joinstyle="miter"/>
              </v:shape>
            </w:pict>
          </mc:Fallback>
        </mc:AlternateContent>
      </w:r>
      <w:r w:rsidR="00FC709F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9D0A7" wp14:editId="37C8BDC1">
                <wp:simplePos x="0" y="0"/>
                <wp:positionH relativeFrom="column">
                  <wp:posOffset>389965</wp:posOffset>
                </wp:positionH>
                <wp:positionV relativeFrom="paragraph">
                  <wp:posOffset>284629</wp:posOffset>
                </wp:positionV>
                <wp:extent cx="4782185" cy="343535"/>
                <wp:effectExtent l="0" t="0" r="18415" b="12065"/>
                <wp:wrapNone/>
                <wp:docPr id="10817363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27B5E" w14:textId="77777777" w:rsidR="00495F18" w:rsidRPr="00DD7579" w:rsidRDefault="00495F18" w:rsidP="00495F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การวิเคราะห์และสังเคราะห์แนวทางที่เหมาะสม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D0A7" id="_x0000_s1031" type="#_x0000_t202" style="position:absolute;left:0;text-align:left;margin-left:30.7pt;margin-top:22.4pt;width:376.5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" fillcolor="white [3201]" strokeweight=".5pt">
                <v:textbox>
                  <w:txbxContent>
                    <w:p w14:paraId="1B527B5E" w14:textId="77777777" w:rsidR="00495F18" w:rsidRPr="00DD7579" w:rsidRDefault="00495F18" w:rsidP="00495F18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7579">
                        <w:rPr>
                          <w:rFonts w:ascii="TH SarabunPSK" w:hAnsi="TH SarabunPSK" w:cs="TH SarabunPSK" w:hint="cs"/>
                          <w:cs/>
                        </w:rPr>
                        <w:t>การวิเคราะห์และสังเคราะห์แนวทางที่เหมาะสม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p w14:paraId="07B81858" w14:textId="65895D16" w:rsidR="00791099" w:rsidRDefault="00791099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2CCD9256" w14:textId="7987306C" w:rsidR="00791099" w:rsidRDefault="00CC51E3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598775" wp14:editId="405AE4F2">
                <wp:simplePos x="0" y="0"/>
                <wp:positionH relativeFrom="column">
                  <wp:posOffset>2855200</wp:posOffset>
                </wp:positionH>
                <wp:positionV relativeFrom="paragraph">
                  <wp:posOffset>26395</wp:posOffset>
                </wp:positionV>
                <wp:extent cx="0" cy="182065"/>
                <wp:effectExtent l="63500" t="0" r="38100" b="34290"/>
                <wp:wrapNone/>
                <wp:docPr id="116374070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ED4CA" id="Straight Arrow Connector 12" o:spid="_x0000_s1026" type="#_x0000_t32" style="position:absolute;margin-left:224.8pt;margin-top:2.1pt;width:0;height:14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" strokecolor="#4472c4 [3204]" strokeweight=".5pt">
                <v:stroke endarrow="block" joinstyle="miter"/>
              </v:shape>
            </w:pict>
          </mc:Fallback>
        </mc:AlternateContent>
      </w:r>
      <w:r w:rsidR="00FC709F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67DE9A" wp14:editId="6B24CB99">
                <wp:simplePos x="0" y="0"/>
                <wp:positionH relativeFrom="column">
                  <wp:posOffset>389965</wp:posOffset>
                </wp:positionH>
                <wp:positionV relativeFrom="paragraph">
                  <wp:posOffset>209625</wp:posOffset>
                </wp:positionV>
                <wp:extent cx="4782185" cy="373380"/>
                <wp:effectExtent l="0" t="0" r="18415" b="7620"/>
                <wp:wrapNone/>
                <wp:docPr id="17482143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A8A23" w14:textId="77777777" w:rsidR="00495F18" w:rsidRPr="00DD7579" w:rsidRDefault="00495F18" w:rsidP="00495F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757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ข้อเสนอแนวทาง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DE9A" id="_x0000_s1032" type="#_x0000_t202" style="position:absolute;left:0;text-align:left;margin-left:30.7pt;margin-top:16.5pt;width:376.55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" fillcolor="white [3201]" strokeweight=".5pt">
                <v:textbox>
                  <w:txbxContent>
                    <w:p w14:paraId="0ABA8A23" w14:textId="77777777" w:rsidR="00495F18" w:rsidRPr="00DD7579" w:rsidRDefault="00495F18" w:rsidP="00495F18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DD7579">
                        <w:rPr>
                          <w:rFonts w:ascii="TH SarabunPSK" w:hAnsi="TH SarabunPSK" w:cs="TH SarabunPSK" w:hint="cs"/>
                          <w:cs/>
                        </w:rPr>
                        <w:t>ข้อเสนอแนวทาง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8BBE977" w14:textId="6953C0AE" w:rsidR="00405992" w:rsidRPr="00A135F3" w:rsidRDefault="00405992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A135F3">
        <w:rPr>
          <w:rFonts w:ascii="TH SarabunPSK" w:hAnsi="TH SarabunPSK" w:cs="TH SarabunPSK"/>
          <w:cs/>
        </w:rPr>
        <w:lastRenderedPageBreak/>
        <w:t>ขอบเขตของการวิจัย</w:t>
      </w:r>
    </w:p>
    <w:p w14:paraId="0D497BFF" w14:textId="69883139" w:rsidR="00405992" w:rsidRPr="00E96587" w:rsidRDefault="00405992" w:rsidP="00E96587">
      <w:pPr>
        <w:tabs>
          <w:tab w:val="clear" w:pos="864"/>
          <w:tab w:val="left" w:pos="720"/>
        </w:tabs>
        <w:spacing w:line="380" w:lineRule="exact"/>
        <w:rPr>
          <w:rFonts w:ascii="TH SarabunPSK" w:hAnsi="TH SarabunPSK" w:cs="TH SarabunPSK"/>
          <w:spacing w:val="-6"/>
        </w:rPr>
      </w:pPr>
    </w:p>
    <w:p w14:paraId="5617B12C" w14:textId="0563BA7F" w:rsidR="006F6AFC" w:rsidRPr="00E96587" w:rsidRDefault="006F6AFC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AppleSystemUIFont" w:eastAsia="Calibri" w:hAnsi="AppleSystemUIFont" w:cs="AppleSystemUIFont"/>
          <w:b w:val="0"/>
          <w:bCs w:val="0"/>
          <w:sz w:val="26"/>
          <w:szCs w:val="26"/>
          <w:cs/>
        </w:rPr>
        <w:tab/>
      </w:r>
      <w:r w:rsidRPr="00E96587">
        <w:rPr>
          <w:rFonts w:ascii="TH SarabunPSK" w:eastAsia="Calibri" w:hAnsi="TH SarabunPSK" w:cs="TH SarabunPSK" w:hint="cs"/>
          <w:sz w:val="32"/>
          <w:szCs w:val="32"/>
          <w:cs/>
        </w:rPr>
        <w:t>ด้านเนื้อหา</w:t>
      </w:r>
    </w:p>
    <w:p w14:paraId="06AEE136" w14:textId="4D47BE91" w:rsidR="006F6AFC" w:rsidRDefault="006F6AFC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6F6AFC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ศึกษาแนวทางการบริหารโครงการห้องเรียนภาษาอังกฤษโดยใช้แนวคิด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Whole Language Approach </w:t>
      </w:r>
      <w:r w:rsidRPr="006F6AFC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ซึ่งเน้นการใช้ภาษาในบริบทจริง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F6AFC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การบูรณาการทักษะภาษา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F6AFC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และการส่งเสริมพัฒนาการเด็กแบบองค์รวมโดยวิเคราะห์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="00AF06F4">
        <w:rPr>
          <w:rFonts w:ascii="TH SarabunPSK" w:eastAsia="Calibri" w:hAnsi="TH SarabunPSK" w:cs="TH SarabunPSK"/>
          <w:b w:val="0"/>
          <w:bCs w:val="0"/>
          <w:sz w:val="32"/>
          <w:szCs w:val="32"/>
        </w:rPr>
        <w:t>4</w:t>
      </w:r>
      <w:r w:rsidRPr="006F6AFC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Pr="006F6AFC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ประเด็นสำคัญ</w:t>
      </w:r>
      <w:r w:rsidR="00D26E04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 ได้แก่ </w:t>
      </w:r>
    </w:p>
    <w:p w14:paraId="1438205E" w14:textId="435627A7" w:rsidR="00E96587" w:rsidRDefault="00E96587" w:rsidP="00E96587">
      <w:pPr>
        <w:pStyle w:val="ListParagraph"/>
        <w:numPr>
          <w:ilvl w:val="0"/>
          <w:numId w:val="10"/>
        </w:numPr>
        <w:tabs>
          <w:tab w:val="clear" w:pos="864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Cs w:val="32"/>
        </w:rPr>
      </w:pPr>
      <w:r w:rsidRPr="00E96587">
        <w:rPr>
          <w:rFonts w:ascii="TH SarabunPSK" w:eastAsia="Calibri" w:hAnsi="TH SarabunPSK" w:cs="TH SarabunPSK" w:hint="cs"/>
          <w:szCs w:val="32"/>
          <w:cs/>
        </w:rPr>
        <w:t>แนวทางการบริหารโครงการด้านการวางแผน</w:t>
      </w:r>
      <w:r w:rsidRPr="00E96587">
        <w:rPr>
          <w:rFonts w:ascii="TH SarabunPSK" w:eastAsia="Calibri" w:hAnsi="TH SarabunPSK" w:cs="TH SarabunPSK"/>
          <w:szCs w:val="32"/>
          <w:cs/>
        </w:rPr>
        <w:t xml:space="preserve"> </w:t>
      </w:r>
      <w:r w:rsidRPr="00E96587">
        <w:rPr>
          <w:rFonts w:ascii="TH SarabunPSK" w:eastAsia="Calibri" w:hAnsi="TH SarabunPSK" w:cs="TH SarabunPSK" w:hint="cs"/>
          <w:szCs w:val="32"/>
          <w:cs/>
        </w:rPr>
        <w:t>การดำเนินงาน</w:t>
      </w:r>
      <w:r w:rsidRPr="00E96587">
        <w:rPr>
          <w:rFonts w:ascii="TH SarabunPSK" w:eastAsia="Calibri" w:hAnsi="TH SarabunPSK" w:cs="TH SarabunPSK"/>
          <w:szCs w:val="32"/>
          <w:cs/>
        </w:rPr>
        <w:t xml:space="preserve"> </w:t>
      </w:r>
      <w:r w:rsidRPr="00E96587">
        <w:rPr>
          <w:rFonts w:ascii="TH SarabunPSK" w:eastAsia="Calibri" w:hAnsi="TH SarabunPSK" w:cs="TH SarabunPSK" w:hint="cs"/>
          <w:szCs w:val="32"/>
          <w:cs/>
        </w:rPr>
        <w:t>และการติดตา</w:t>
      </w:r>
      <w:r w:rsidR="00333DE0">
        <w:rPr>
          <w:rFonts w:ascii="TH SarabunPSK" w:eastAsia="Calibri" w:hAnsi="TH SarabunPSK" w:cs="TH SarabunPSK" w:hint="cs"/>
          <w:szCs w:val="32"/>
          <w:cs/>
        </w:rPr>
        <w:t>ม</w:t>
      </w:r>
      <w:r w:rsidRPr="00E96587">
        <w:rPr>
          <w:rFonts w:ascii="TH SarabunPSK" w:eastAsia="Calibri" w:hAnsi="TH SarabunPSK" w:cs="TH SarabunPSK" w:hint="cs"/>
          <w:szCs w:val="32"/>
          <w:cs/>
        </w:rPr>
        <w:t>ประเมินผล</w:t>
      </w:r>
    </w:p>
    <w:p w14:paraId="0F57A8E6" w14:textId="2C7C4F77" w:rsidR="00E96587" w:rsidRPr="00E96587" w:rsidRDefault="00E96587" w:rsidP="00E96587">
      <w:pPr>
        <w:pStyle w:val="ListParagraph"/>
        <w:numPr>
          <w:ilvl w:val="0"/>
          <w:numId w:val="10"/>
        </w:numPr>
        <w:tabs>
          <w:tab w:val="clear" w:pos="864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Cs w:val="32"/>
        </w:rPr>
      </w:pPr>
      <w:r w:rsidRPr="00E96587">
        <w:rPr>
          <w:rFonts w:ascii="TH SarabunPSK" w:eastAsia="Calibri" w:hAnsi="TH SarabunPSK" w:cs="TH SarabunPSK" w:hint="cs"/>
          <w:szCs w:val="32"/>
          <w:cs/>
        </w:rPr>
        <w:t>การจัดประสบการณ์การเรียนรู้ตาม</w:t>
      </w:r>
      <w:r w:rsidR="00333DE0">
        <w:rPr>
          <w:rFonts w:ascii="TH SarabunPSK" w:eastAsia="Calibri" w:hAnsi="TH SarabunPSK" w:cs="TH SarabunPSK" w:hint="cs"/>
          <w:szCs w:val="32"/>
          <w:cs/>
        </w:rPr>
        <w:t>รูปแบบ</w:t>
      </w:r>
      <w:r w:rsidRPr="00E96587">
        <w:rPr>
          <w:rFonts w:ascii="TH SarabunPSK" w:eastAsia="Calibri" w:hAnsi="TH SarabunPSK" w:cs="TH SarabunPSK"/>
          <w:szCs w:val="32"/>
          <w:cs/>
        </w:rPr>
        <w:t xml:space="preserve"> </w:t>
      </w:r>
      <w:r w:rsidRPr="00E96587">
        <w:rPr>
          <w:rFonts w:ascii="TH SarabunPSK" w:eastAsia="Calibri" w:hAnsi="TH SarabunPSK" w:cs="TH SarabunPSK"/>
          <w:szCs w:val="32"/>
        </w:rPr>
        <w:t>Whole Language</w:t>
      </w:r>
    </w:p>
    <w:p w14:paraId="5A6CE3C0" w14:textId="77777777" w:rsidR="00E96587" w:rsidRPr="00E96587" w:rsidRDefault="00E96587" w:rsidP="00E96587">
      <w:pPr>
        <w:numPr>
          <w:ilvl w:val="0"/>
          <w:numId w:val="10"/>
        </w:numPr>
        <w:tabs>
          <w:tab w:val="clear" w:pos="864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</w:rPr>
      </w:pPr>
      <w:r w:rsidRPr="00E96587">
        <w:rPr>
          <w:rFonts w:ascii="TH SarabunPSK" w:eastAsia="Calibri" w:hAnsi="TH SarabunPSK" w:cs="TH SarabunPSK"/>
          <w:cs/>
        </w:rPr>
        <w:t>ความพร้อมของครูและบุคลากรที่เกี่ยวข้องกับการจัดการเรียน</w:t>
      </w:r>
    </w:p>
    <w:p w14:paraId="3837DF63" w14:textId="7FDFEF5E" w:rsidR="00E96587" w:rsidRPr="00E96587" w:rsidRDefault="00E96587" w:rsidP="00E96587">
      <w:pPr>
        <w:pStyle w:val="ListParagraph"/>
        <w:numPr>
          <w:ilvl w:val="0"/>
          <w:numId w:val="10"/>
        </w:numPr>
        <w:tabs>
          <w:tab w:val="clear" w:pos="864"/>
        </w:tabs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Cs w:val="32"/>
        </w:rPr>
      </w:pPr>
      <w:r w:rsidRPr="00E96587">
        <w:rPr>
          <w:rFonts w:ascii="TH SarabunPSK" w:eastAsia="Calibri" w:hAnsi="TH SarabunPSK" w:cs="TH SarabunPSK" w:hint="cs"/>
          <w:szCs w:val="32"/>
          <w:cs/>
        </w:rPr>
        <w:t>การมีส่วนร่วมของผู้ปกครอง</w:t>
      </w:r>
    </w:p>
    <w:p w14:paraId="732D5CA5" w14:textId="49C25AB6" w:rsidR="00E96587" w:rsidRPr="00D26E04" w:rsidRDefault="00FE3273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</w:rPr>
        <w:tab/>
      </w:r>
      <w:r w:rsidRPr="00FE3273">
        <w:rPr>
          <w:rFonts w:ascii="TH SarabunPSK" w:eastAsia="Calibri" w:hAnsi="TH SarabunPSK" w:cs="TH SarabunPSK" w:hint="cs"/>
          <w:sz w:val="32"/>
          <w:szCs w:val="32"/>
          <w:cs/>
        </w:rPr>
        <w:t>ด้านประชากรและกลุ่มตัวอย่าง</w:t>
      </w:r>
    </w:p>
    <w:p w14:paraId="7C85FFFE" w14:textId="401053CF" w:rsidR="00F05364" w:rsidRPr="006F5724" w:rsidRDefault="00FE3273" w:rsidP="006F5724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Pr="00966820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  <w:cs/>
        </w:rPr>
        <w:t>ประชากรที่ใช้ในการวิจัยครั้งนี้</w:t>
      </w:r>
      <w:r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ได้แก่ ผู้บริหาร</w:t>
      </w:r>
      <w:r w:rsidR="00DC6EE7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ครู และผู้ปกครอง</w:t>
      </w:r>
      <w:r w:rsidR="006F5724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จาก</w:t>
      </w:r>
      <w:r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โรงเรียนสาธิต</w:t>
      </w:r>
      <w:proofErr w:type="spellStart"/>
      <w:r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ละออ</w:t>
      </w:r>
      <w:proofErr w:type="spellEnd"/>
      <w:r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อุทิศ </w:t>
      </w:r>
      <w:r w:rsidR="00C84562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มหาวิทยาลัยสวนดุสิต </w:t>
      </w:r>
      <w:r w:rsidR="00C84562" w:rsidRPr="00966820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 xml:space="preserve">3 </w:t>
      </w:r>
      <w:r w:rsidR="00C84562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แห่ง </w:t>
      </w:r>
      <w:r w:rsidR="005349F4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ดังนี้ </w:t>
      </w:r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โรงเรียนสาธิต</w:t>
      </w:r>
      <w:proofErr w:type="spellStart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ละออ</w:t>
      </w:r>
      <w:proofErr w:type="spellEnd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อุทิศ</w:t>
      </w:r>
      <w:r w:rsidR="00E5363F" w:rsidRPr="00966820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C84562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กรุงเทพมหานคร </w:t>
      </w:r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โรงเรียนสาธิต</w:t>
      </w:r>
      <w:proofErr w:type="spellStart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ละออ</w:t>
      </w:r>
      <w:proofErr w:type="spellEnd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อุทิศ </w:t>
      </w:r>
      <w:r w:rsidR="00C84562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สุพรรณบุรี</w:t>
      </w:r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และโรงเรียนสาธิต</w:t>
      </w:r>
      <w:proofErr w:type="spellStart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ละออ</w:t>
      </w:r>
      <w:proofErr w:type="spellEnd"/>
      <w:r w:rsidR="00E5363F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อุทิศ ลำปาง </w:t>
      </w:r>
      <w:r w:rsidR="00966820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โดยมี</w:t>
      </w:r>
      <w:r w:rsidR="00376111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ผู้บริ</w:t>
      </w:r>
      <w:r w:rsidR="00966820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หาร</w:t>
      </w:r>
      <w:r w:rsidR="00376111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และครู จ</w:t>
      </w:r>
      <w:r w:rsidR="00966820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ำ</w:t>
      </w:r>
      <w:r w:rsidR="00376111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น</w:t>
      </w:r>
      <w:r w:rsidR="00966820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วน </w:t>
      </w:r>
      <w:r w:rsidR="00966820" w:rsidRPr="00966820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>33</w:t>
      </w:r>
      <w:r w:rsidR="00376111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คน และผู้ปกครองจำนวน </w:t>
      </w:r>
      <w:r w:rsidR="00376111" w:rsidRPr="00966820"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  <w:t xml:space="preserve">103 </w:t>
      </w:r>
      <w:r w:rsidR="00376111" w:rsidRPr="00966820">
        <w:rPr>
          <w:rFonts w:ascii="TH SarabunPSK" w:eastAsia="Calibri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คน</w:t>
      </w:r>
    </w:p>
    <w:p w14:paraId="1501E4C3" w14:textId="093D4C5E" w:rsidR="003A0CAD" w:rsidRDefault="006853C9" w:rsidP="006F5724">
      <w:pPr>
        <w:pStyle w:val="a0"/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FE3273">
        <w:rPr>
          <w:rFonts w:ascii="TH SarabunPSK" w:eastAsia="Calibri" w:hAnsi="TH SarabunPSK" w:cs="TH SarabunPSK" w:hint="cs"/>
          <w:sz w:val="32"/>
          <w:szCs w:val="32"/>
          <w:cs/>
        </w:rPr>
        <w:t>กลุ่มตัวอย่าง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ที่ใช้ในการวิจัย</w:t>
      </w:r>
    </w:p>
    <w:p w14:paraId="5AD565E3" w14:textId="787DCCE8" w:rsidR="00376111" w:rsidRDefault="006853C9" w:rsidP="00376111">
      <w:pPr>
        <w:ind w:firstLine="720"/>
        <w:jc w:val="left"/>
        <w:rPr>
          <w:rFonts w:ascii="TH SarabunPSK" w:eastAsia="Calibri" w:hAnsi="TH SarabunPSK" w:cs="TH SarabunPSK"/>
          <w:color w:val="000000" w:themeColor="text1"/>
          <w:cs/>
        </w:rPr>
      </w:pPr>
      <w:r w:rsidRPr="00BB2B6E">
        <w:rPr>
          <w:rFonts w:ascii="TH SarabunPSK" w:eastAsia="Calibri" w:hAnsi="TH SarabunPSK" w:cs="TH SarabunPSK"/>
          <w:color w:val="000000" w:themeColor="text1"/>
          <w:cs/>
        </w:rPr>
        <w:t>กลุ่มตัวอย่างที่ใช้ในการวิจัยครั้งนี้ ได้แก่</w:t>
      </w:r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 xml:space="preserve"> ผู้บริหาร โรงเรียนสาธิต</w:t>
      </w:r>
      <w:proofErr w:type="spellStart"/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>ละออ</w:t>
      </w:r>
      <w:proofErr w:type="spellEnd"/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 xml:space="preserve">อุทิศ มหาวิทยาลัยสวนดุสิต </w:t>
      </w:r>
      <w:r w:rsidR="00376111" w:rsidRPr="00BB2B6E">
        <w:rPr>
          <w:rFonts w:ascii="TH SarabunPSK" w:eastAsia="Calibri" w:hAnsi="TH SarabunPSK" w:cs="TH SarabunPSK"/>
          <w:color w:val="000000" w:themeColor="text1"/>
        </w:rPr>
        <w:t xml:space="preserve">3 </w:t>
      </w:r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>แห่ง จำนวน</w:t>
      </w:r>
      <w:r w:rsidR="00127726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="00127726" w:rsidRPr="00AA1225">
        <w:rPr>
          <w:rFonts w:ascii="TH SarabunPSK" w:eastAsia="Calibri" w:hAnsi="TH SarabunPSK" w:cs="TH SarabunPSK"/>
          <w:color w:val="000000" w:themeColor="text1"/>
        </w:rPr>
        <w:t>23</w:t>
      </w:r>
      <w:r w:rsidR="00376111" w:rsidRPr="00BB2B6E">
        <w:rPr>
          <w:rFonts w:ascii="TH SarabunPSK" w:eastAsia="Calibri" w:hAnsi="TH SarabunPSK" w:cs="TH SarabunPSK"/>
          <w:color w:val="000000" w:themeColor="text1"/>
        </w:rPr>
        <w:t xml:space="preserve"> </w:t>
      </w:r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 xml:space="preserve">คน ครูผู้สอน </w:t>
      </w:r>
      <w:r w:rsidR="00376111" w:rsidRPr="00BB2B6E">
        <w:rPr>
          <w:rFonts w:ascii="TH SarabunPSK" w:eastAsia="Calibri" w:hAnsi="TH SarabunPSK" w:cs="TH SarabunPSK"/>
          <w:color w:val="000000" w:themeColor="text1"/>
        </w:rPr>
        <w:t xml:space="preserve">10 </w:t>
      </w:r>
      <w:r w:rsidR="00376111" w:rsidRPr="00BB2B6E">
        <w:rPr>
          <w:rFonts w:ascii="TH SarabunPSK" w:eastAsia="Calibri" w:hAnsi="TH SarabunPSK" w:cs="TH SarabunPSK" w:hint="cs"/>
          <w:color w:val="000000" w:themeColor="text1"/>
          <w:cs/>
        </w:rPr>
        <w:t>คน ได้มาโดยวิธี</w:t>
      </w:r>
      <w:r w:rsidR="00376111" w:rsidRPr="006853C9">
        <w:rPr>
          <w:rFonts w:ascii="TH SarabunPSK" w:eastAsia="Calibri" w:hAnsi="TH SarabunPSK" w:cs="TH SarabunPSK"/>
          <w:color w:val="000000" w:themeColor="text1"/>
          <w:cs/>
        </w:rPr>
        <w:t>เลือกแบบเจาะจง (</w:t>
      </w:r>
      <w:r w:rsidR="00376111" w:rsidRPr="006853C9">
        <w:rPr>
          <w:rFonts w:ascii="TH SarabunPSK" w:eastAsia="Calibri" w:hAnsi="TH SarabunPSK" w:cs="TH SarabunPSK"/>
          <w:color w:val="000000" w:themeColor="text1"/>
        </w:rPr>
        <w:t>Purposive Sampling)</w:t>
      </w:r>
      <w:r w:rsidR="00376111"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  <w:r w:rsidR="00BB2B6E">
        <w:rPr>
          <w:rFonts w:ascii="TH SarabunPSK" w:eastAsia="Calibri" w:hAnsi="TH SarabunPSK" w:cs="TH SarabunPSK" w:hint="cs"/>
          <w:color w:val="000000" w:themeColor="text1"/>
          <w:cs/>
        </w:rPr>
        <w:t xml:space="preserve">และผู้ปกครองโรงเรียนสาธิตละออุทิศ จำนวน </w:t>
      </w:r>
      <w:r w:rsidR="00BB2B6E">
        <w:rPr>
          <w:rFonts w:ascii="TH SarabunPSK" w:eastAsia="Calibri" w:hAnsi="TH SarabunPSK" w:cs="TH SarabunPSK"/>
          <w:color w:val="000000" w:themeColor="text1"/>
        </w:rPr>
        <w:t xml:space="preserve">83 </w:t>
      </w:r>
      <w:r w:rsidR="00BB2B6E">
        <w:rPr>
          <w:rFonts w:ascii="TH SarabunPSK" w:eastAsia="Calibri" w:hAnsi="TH SarabunPSK" w:cs="TH SarabunPSK" w:hint="cs"/>
          <w:color w:val="000000" w:themeColor="text1"/>
          <w:cs/>
        </w:rPr>
        <w:t>คน ได้มาจากการเปิดตารางของ</w:t>
      </w:r>
    </w:p>
    <w:p w14:paraId="00A5A98B" w14:textId="1888C6CB" w:rsidR="00376111" w:rsidRDefault="00BB2B6E" w:rsidP="00BB2B6E">
      <w:pPr>
        <w:jc w:val="left"/>
        <w:rPr>
          <w:rFonts w:ascii="TH SarabunPSK" w:eastAsia="Calibri" w:hAnsi="TH SarabunPSK" w:cs="TH SarabunPSK"/>
          <w:color w:val="000000" w:themeColor="text1"/>
        </w:rPr>
      </w:pPr>
      <w:r w:rsidRPr="00C96314">
        <w:rPr>
          <w:rFonts w:ascii="TH SarabunPSK" w:eastAsia="Calibri" w:hAnsi="TH SarabunPSK" w:cs="TH SarabunPSK"/>
          <w:color w:val="000000" w:themeColor="text1"/>
          <w:cs/>
        </w:rPr>
        <w:t>ของเ</w:t>
      </w:r>
      <w:proofErr w:type="spellStart"/>
      <w:r w:rsidRPr="00C96314">
        <w:rPr>
          <w:rFonts w:ascii="TH SarabunPSK" w:eastAsia="Calibri" w:hAnsi="TH SarabunPSK" w:cs="TH SarabunPSK"/>
          <w:color w:val="000000" w:themeColor="text1"/>
          <w:cs/>
        </w:rPr>
        <w:t>คร</w:t>
      </w:r>
      <w:proofErr w:type="spellEnd"/>
      <w:r w:rsidRPr="00C96314">
        <w:rPr>
          <w:rFonts w:ascii="TH SarabunPSK" w:eastAsia="Calibri" w:hAnsi="TH SarabunPSK" w:cs="TH SarabunPSK"/>
          <w:color w:val="000000" w:themeColor="text1"/>
          <w:cs/>
        </w:rPr>
        <w:t>จซี่ และมอร์แกน (</w:t>
      </w:r>
      <w:proofErr w:type="spellStart"/>
      <w:r w:rsidRPr="00C96314">
        <w:rPr>
          <w:rFonts w:ascii="TH SarabunPSK" w:eastAsia="Calibri" w:hAnsi="TH SarabunPSK" w:cs="TH SarabunPSK"/>
          <w:color w:val="000000" w:themeColor="text1"/>
        </w:rPr>
        <w:t>Krejcie</w:t>
      </w:r>
      <w:proofErr w:type="spellEnd"/>
      <w:r w:rsidRPr="00C96314">
        <w:rPr>
          <w:rFonts w:ascii="TH SarabunPSK" w:eastAsia="Calibri" w:hAnsi="TH SarabunPSK" w:cs="TH SarabunPSK"/>
          <w:color w:val="000000" w:themeColor="text1"/>
        </w:rPr>
        <w:t xml:space="preserve"> and Morgan</w:t>
      </w:r>
      <w:r w:rsidRPr="00C96314">
        <w:rPr>
          <w:rFonts w:ascii="TH SarabunPSK" w:eastAsia="Calibri" w:hAnsi="TH SarabunPSK" w:cs="TH SarabunPSK"/>
          <w:color w:val="000000" w:themeColor="text1"/>
          <w:cs/>
        </w:rPr>
        <w:t>)</w:t>
      </w:r>
      <w:r>
        <w:rPr>
          <w:rFonts w:ascii="TH SarabunPSK" w:eastAsia="Calibri" w:hAnsi="TH SarabunPSK" w:cs="TH SarabunPSK" w:hint="cs"/>
          <w:color w:val="000000" w:themeColor="text1"/>
          <w:cs/>
        </w:rPr>
        <w:t xml:space="preserve"> </w:t>
      </w:r>
    </w:p>
    <w:p w14:paraId="2BE78F9F" w14:textId="598ADEDA" w:rsidR="00C96314" w:rsidRPr="00127726" w:rsidRDefault="00C96314" w:rsidP="00127726">
      <w:pPr>
        <w:pStyle w:val="a0"/>
        <w:tabs>
          <w:tab w:val="left" w:pos="720"/>
        </w:tabs>
        <w:jc w:val="left"/>
        <w:rPr>
          <w:rFonts w:ascii="TH SarabunPSK" w:eastAsia="Calibri" w:hAnsi="TH SarabunPSK" w:cs="TH SarabunPSK"/>
          <w:b w:val="0"/>
          <w:bCs w:val="0"/>
          <w:color w:val="000000" w:themeColor="text1"/>
          <w:sz w:val="32"/>
          <w:szCs w:val="32"/>
        </w:rPr>
      </w:pPr>
    </w:p>
    <w:p w14:paraId="3817C483" w14:textId="5D79FCE4" w:rsidR="00841E73" w:rsidRPr="007A387F" w:rsidRDefault="00841E73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7A387F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ขอบเขตด้านเวลา</w:t>
      </w:r>
    </w:p>
    <w:p w14:paraId="7980D113" w14:textId="0CA5D712" w:rsidR="00841E73" w:rsidRPr="003A0CAD" w:rsidRDefault="00841E73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</w:rPr>
        <w:tab/>
      </w:r>
      <w:r w:rsidR="00F357C9" w:rsidRPr="00F357C9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ในการวิจัยครั้งนี้ผู้วิจัยได้กำหนดระยะเวลาที่ใช้ในการวิจัยเริ่มตั้งแต่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เดือน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กรกฎาคม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พ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.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ศ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. 2568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ถึงเดือนกุมภาพันธ์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พ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.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ศ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. 2569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รวมระยะเวลาทั้งสิ้น</w:t>
      </w:r>
      <w:r w:rsidR="000A17F0" w:rsidRPr="000A17F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8 </w:t>
      </w:r>
      <w:r w:rsidR="000A17F0" w:rsidRPr="000A17F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เดือน</w:t>
      </w:r>
    </w:p>
    <w:p w14:paraId="2A505CB7" w14:textId="77777777" w:rsidR="00DC6EE7" w:rsidRDefault="00DC6EE7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5726AF11" w14:textId="1FCD8412" w:rsidR="00405992" w:rsidRDefault="00405992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A135F3">
        <w:rPr>
          <w:rFonts w:ascii="TH SarabunPSK" w:hAnsi="TH SarabunPSK" w:cs="TH SarabunPSK"/>
          <w:cs/>
        </w:rPr>
        <w:t xml:space="preserve">นิยามศัพท์เฉพาะ </w:t>
      </w:r>
    </w:p>
    <w:p w14:paraId="2506E368" w14:textId="77777777" w:rsidR="00BB2B6E" w:rsidRPr="00A135F3" w:rsidRDefault="00BB2B6E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301DA884" w14:textId="00251E91" w:rsidR="00BB2B6E" w:rsidRDefault="001111C4" w:rsidP="000F6E02">
      <w:pPr>
        <w:tabs>
          <w:tab w:val="left" w:pos="720"/>
          <w:tab w:val="left" w:pos="11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76111">
        <w:rPr>
          <w:rFonts w:ascii="TH SarabunPSK" w:hAnsi="TH SarabunPSK" w:cs="TH SarabunPSK" w:hint="cs"/>
          <w:cs/>
        </w:rPr>
        <w:t xml:space="preserve">ผู้บริหาร </w:t>
      </w:r>
      <w:r w:rsidR="00127726">
        <w:rPr>
          <w:rFonts w:ascii="TH SarabunPSK" w:hAnsi="TH SarabunPSK" w:cs="TH SarabunPSK" w:hint="cs"/>
          <w:cs/>
        </w:rPr>
        <w:t>หมายถึง</w:t>
      </w:r>
      <w:r w:rsidR="00376111">
        <w:rPr>
          <w:rFonts w:ascii="TH SarabunPSK" w:hAnsi="TH SarabunPSK" w:cs="TH SarabunPSK" w:hint="cs"/>
          <w:cs/>
        </w:rPr>
        <w:t xml:space="preserve"> คนที่มีหน้าที่ในงานจัดงานบริหารโรงเรียน </w:t>
      </w:r>
      <w:r w:rsidR="00127726">
        <w:rPr>
          <w:rFonts w:ascii="TH SarabunPSK" w:hAnsi="TH SarabunPSK" w:cs="TH SarabunPSK" w:hint="cs"/>
          <w:cs/>
        </w:rPr>
        <w:t>ผู้บริหารสถานศึกษา</w:t>
      </w:r>
      <w:r w:rsidR="00376111">
        <w:rPr>
          <w:rFonts w:ascii="TH SarabunPSK" w:hAnsi="TH SarabunPSK" w:cs="TH SarabunPSK" w:hint="cs"/>
          <w:cs/>
        </w:rPr>
        <w:t xml:space="preserve"> ครูใหญ่ ครูวิชาการ </w:t>
      </w:r>
      <w:r w:rsidR="00127726">
        <w:rPr>
          <w:rFonts w:ascii="TH SarabunPSK" w:hAnsi="TH SarabunPSK" w:cs="TH SarabunPSK" w:hint="cs"/>
          <w:cs/>
        </w:rPr>
        <w:t>ผู้จัดการ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และหัวหน้าสำนักงาน</w:t>
      </w:r>
      <w:r w:rsidR="0012772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โรงเรียนสาธิต</w:t>
      </w:r>
      <w:proofErr w:type="spellStart"/>
      <w:r>
        <w:rPr>
          <w:rFonts w:ascii="TH SarabunPSK" w:hAnsi="TH SarabunPSK" w:cs="TH SarabunPSK" w:hint="cs"/>
          <w:cs/>
        </w:rPr>
        <w:t>ละออ</w:t>
      </w:r>
      <w:proofErr w:type="spellEnd"/>
      <w:r>
        <w:rPr>
          <w:rFonts w:ascii="TH SarabunPSK" w:hAnsi="TH SarabunPSK" w:cs="TH SarabunPSK" w:hint="cs"/>
          <w:cs/>
        </w:rPr>
        <w:t>อุทิศ มหาวิทยาลัยสวนดุสิต</w:t>
      </w:r>
    </w:p>
    <w:p w14:paraId="32F1C597" w14:textId="0120C50F" w:rsidR="001111C4" w:rsidRDefault="001111C4" w:rsidP="000F6E02">
      <w:pPr>
        <w:tabs>
          <w:tab w:val="left" w:pos="720"/>
          <w:tab w:val="left" w:pos="11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6E1F9D08" w14:textId="0378EC3F" w:rsidR="00BB2B6E" w:rsidRPr="00A135F3" w:rsidRDefault="001111C4" w:rsidP="000F6E02">
      <w:pPr>
        <w:tabs>
          <w:tab w:val="left" w:pos="720"/>
          <w:tab w:val="left" w:pos="1170"/>
          <w:tab w:val="left" w:pos="15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="00BB2B6E">
        <w:rPr>
          <w:rFonts w:ascii="TH SarabunPSK" w:hAnsi="TH SarabunPSK" w:cs="TH SarabunPSK" w:hint="cs"/>
          <w:cs/>
        </w:rPr>
        <w:t>ผู้ปกครอง คือ ผู้ปกครองนักเรียน</w:t>
      </w:r>
      <w:r w:rsidR="00485FC7">
        <w:rPr>
          <w:rFonts w:ascii="TH SarabunPSK" w:hAnsi="TH SarabunPSK" w:cs="TH SarabunPSK" w:hint="cs"/>
          <w:cs/>
        </w:rPr>
        <w:t xml:space="preserve">ระดับอนุบาลปีที่ </w:t>
      </w:r>
      <w:r w:rsidR="00485FC7">
        <w:rPr>
          <w:rFonts w:ascii="TH SarabunPSK" w:hAnsi="TH SarabunPSK" w:cs="TH SarabunPSK"/>
        </w:rPr>
        <w:t xml:space="preserve">1 </w:t>
      </w:r>
      <w:r w:rsidR="00485FC7">
        <w:rPr>
          <w:rFonts w:ascii="TH SarabunPSK" w:hAnsi="TH SarabunPSK" w:cs="TH SarabunPSK" w:hint="cs"/>
          <w:cs/>
        </w:rPr>
        <w:t xml:space="preserve">ปีการศึกษา </w:t>
      </w:r>
      <w:r w:rsidR="00485FC7">
        <w:rPr>
          <w:rFonts w:ascii="TH SarabunPSK" w:hAnsi="TH SarabunPSK" w:cs="TH SarabunPSK"/>
        </w:rPr>
        <w:t xml:space="preserve">2568 </w:t>
      </w:r>
      <w:r w:rsidR="00BB2B6E">
        <w:rPr>
          <w:rFonts w:ascii="TH SarabunPSK" w:hAnsi="TH SarabunPSK" w:cs="TH SarabunPSK" w:hint="cs"/>
          <w:cs/>
        </w:rPr>
        <w:t>โครงการห้องเรียน</w:t>
      </w:r>
      <w:r w:rsidR="00485FC7">
        <w:rPr>
          <w:rFonts w:ascii="TH SarabunPSK" w:hAnsi="TH SarabunPSK" w:cs="TH SarabunPSK" w:hint="cs"/>
          <w:cs/>
        </w:rPr>
        <w:t xml:space="preserve">ภาษาอังกฤษ </w:t>
      </w:r>
      <w:r w:rsidR="00485FC7">
        <w:rPr>
          <w:rFonts w:ascii="TH SarabunPSK" w:hAnsi="TH SarabunPSK" w:cs="TH SarabunPSK"/>
        </w:rPr>
        <w:t xml:space="preserve">La-or Next </w:t>
      </w:r>
    </w:p>
    <w:p w14:paraId="46675F9C" w14:textId="69275820" w:rsidR="00405992" w:rsidRDefault="004546EE" w:rsidP="004546EE">
      <w:pPr>
        <w:tabs>
          <w:tab w:val="clear" w:pos="864"/>
          <w:tab w:val="left" w:pos="720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F421F" w:rsidRPr="00DF421F">
        <w:rPr>
          <w:rFonts w:ascii="TH SarabunPSK" w:eastAsia="Calibri" w:hAnsi="TH SarabunPSK" w:cs="TH SarabunPSK"/>
          <w:b/>
          <w:bCs/>
          <w:cs/>
        </w:rPr>
        <w:t>การบริหารโครงการห้องเรียนภาษาอังกฤษ</w:t>
      </w:r>
      <w:r w:rsidR="00DF421F" w:rsidRPr="00DF421F">
        <w:rPr>
          <w:rFonts w:ascii="TH SarabunPSK" w:eastAsia="Calibri" w:hAnsi="TH SarabunPSK" w:cs="TH SarabunPSK" w:hint="cs"/>
          <w:cs/>
        </w:rPr>
        <w:t xml:space="preserve"> </w:t>
      </w:r>
      <w:r w:rsidR="00FA35DE">
        <w:rPr>
          <w:rFonts w:ascii="TH SarabunPSK" w:eastAsia="Calibri" w:hAnsi="TH SarabunPSK" w:cs="TH SarabunPSK" w:hint="cs"/>
          <w:cs/>
        </w:rPr>
        <w:t xml:space="preserve">หมายถึง </w:t>
      </w:r>
      <w:r w:rsidR="00017B49">
        <w:rPr>
          <w:rFonts w:ascii="TH SarabunPSK" w:eastAsia="Calibri" w:hAnsi="TH SarabunPSK" w:cs="TH SarabunPSK" w:hint="cs"/>
          <w:cs/>
        </w:rPr>
        <w:t>ก</w:t>
      </w:r>
      <w:r w:rsidR="00DF421F" w:rsidRPr="00DF421F">
        <w:rPr>
          <w:rFonts w:ascii="TH SarabunPSK" w:eastAsia="Calibri" w:hAnsi="TH SarabunPSK" w:cs="TH SarabunPSK"/>
          <w:cs/>
        </w:rPr>
        <w:t xml:space="preserve">ระบวนการบริหารจัดการที่ครอบคลุมการวางแผน การดำเนินงาน และการติดตามประเมินผลของโครงการห้องเรียนภาษาอังกฤษ โดยเฉพาะโครงการ </w:t>
      </w:r>
      <w:r w:rsidR="00DF421F" w:rsidRPr="00DF421F">
        <w:rPr>
          <w:rFonts w:ascii="TH SarabunPSK" w:eastAsia="Calibri" w:hAnsi="TH SarabunPSK" w:cs="TH SarabunPSK"/>
        </w:rPr>
        <w:t xml:space="preserve">La-or Next </w:t>
      </w:r>
      <w:r w:rsidR="00DF421F" w:rsidRPr="00DF421F">
        <w:rPr>
          <w:rFonts w:ascii="TH SarabunPSK" w:eastAsia="Calibri" w:hAnsi="TH SarabunPSK" w:cs="TH SarabunPSK"/>
          <w:cs/>
        </w:rPr>
        <w:t>ในโรงเรียนสาธิต</w:t>
      </w:r>
      <w:proofErr w:type="spellStart"/>
      <w:r w:rsidR="00DF421F" w:rsidRPr="00DF421F">
        <w:rPr>
          <w:rFonts w:ascii="TH SarabunPSK" w:eastAsia="Calibri" w:hAnsi="TH SarabunPSK" w:cs="TH SarabunPSK"/>
          <w:cs/>
        </w:rPr>
        <w:t>ละออ</w:t>
      </w:r>
      <w:proofErr w:type="spellEnd"/>
      <w:r w:rsidR="00DF421F" w:rsidRPr="00DF421F">
        <w:rPr>
          <w:rFonts w:ascii="TH SarabunPSK" w:eastAsia="Calibri" w:hAnsi="TH SarabunPSK" w:cs="TH SarabunPSK"/>
          <w:cs/>
        </w:rPr>
        <w:t>อุทิศ</w:t>
      </w:r>
      <w:r w:rsidR="00485FC7">
        <w:rPr>
          <w:rFonts w:ascii="TH SarabunPSK" w:eastAsia="Calibri" w:hAnsi="TH SarabunPSK" w:cs="TH SarabunPSK"/>
        </w:rPr>
        <w:t xml:space="preserve"> </w:t>
      </w:r>
      <w:r w:rsidR="00485FC7">
        <w:rPr>
          <w:rFonts w:ascii="TH SarabunPSK" w:eastAsia="Calibri" w:hAnsi="TH SarabunPSK" w:cs="TH SarabunPSK" w:hint="cs"/>
          <w:cs/>
        </w:rPr>
        <w:t>มหาวิทยาลัยสวนดุสิต</w:t>
      </w:r>
      <w:r w:rsidR="00DF421F" w:rsidRPr="00DF421F">
        <w:rPr>
          <w:rFonts w:ascii="TH SarabunPSK" w:eastAsia="Calibri" w:hAnsi="TH SarabunPSK" w:cs="TH SarabunPSK"/>
          <w:cs/>
        </w:rPr>
        <w:t xml:space="preserve"> ซึ่งใช้ภาษาอังกฤษเป็นสื่อกลางในการจัดการเรียนรู้ และส่งเสริมสมรรถนะผู้เรียนตามแนวทาง </w:t>
      </w:r>
      <w:r w:rsidR="00DF421F" w:rsidRPr="00DF421F">
        <w:rPr>
          <w:rFonts w:ascii="TH SarabunPSK" w:eastAsia="Calibri" w:hAnsi="TH SarabunPSK" w:cs="TH SarabunPSK"/>
        </w:rPr>
        <w:t>Whole Language Approach</w:t>
      </w:r>
    </w:p>
    <w:p w14:paraId="3054946E" w14:textId="3B8C7307" w:rsidR="00FA35DE" w:rsidRDefault="00FA35DE" w:rsidP="004546EE">
      <w:pPr>
        <w:tabs>
          <w:tab w:val="clear" w:pos="864"/>
          <w:tab w:val="left" w:pos="72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Pr="004E74FB">
        <w:rPr>
          <w:rFonts w:ascii="TH SarabunPSK" w:hAnsi="TH SarabunPSK" w:cs="TH SarabunPSK" w:hint="cs"/>
          <w:b/>
          <w:bCs/>
        </w:rPr>
        <w:t>Whole Language Approach</w:t>
      </w:r>
      <w:r>
        <w:rPr>
          <w:rFonts w:hint="cs"/>
          <w:cs/>
        </w:rPr>
        <w:t xml:space="preserve"> </w:t>
      </w:r>
      <w:r w:rsidRPr="00FA35DE">
        <w:rPr>
          <w:rFonts w:ascii="TH SarabunPSK" w:eastAsia="Calibri" w:hAnsi="TH SarabunPSK" w:cs="TH SarabunPSK"/>
          <w:cs/>
        </w:rPr>
        <w:t xml:space="preserve">หมายถึง </w:t>
      </w:r>
      <w:r w:rsidR="00DF421F" w:rsidRPr="00DF421F">
        <w:rPr>
          <w:rFonts w:ascii="TH SarabunPSK" w:eastAsia="Calibri" w:hAnsi="TH SarabunPSK" w:cs="TH SarabunPSK"/>
          <w:cs/>
        </w:rPr>
        <w:t>แนวคิดการจัดการเรียนรู้ภาษาที่เน้นการใช้ภาษาอย่างเป็นองค์รวม (</w:t>
      </w:r>
      <w:r w:rsidR="00DF421F" w:rsidRPr="00DF421F">
        <w:rPr>
          <w:rFonts w:ascii="TH SarabunPSK" w:eastAsia="Calibri" w:hAnsi="TH SarabunPSK" w:cs="TH SarabunPSK"/>
        </w:rPr>
        <w:t xml:space="preserve">Holistic) </w:t>
      </w:r>
      <w:r w:rsidR="00DF421F" w:rsidRPr="00DF421F">
        <w:rPr>
          <w:rFonts w:ascii="TH SarabunPSK" w:eastAsia="Calibri" w:hAnsi="TH SarabunPSK" w:cs="TH SarabunPSK"/>
          <w:cs/>
        </w:rPr>
        <w:t>โดยบูรณาการทักษะฟัง พูด อ่านและเขียน ผ่านกิจกรรมหรือสถานการณ์ที่มีความหมายและสัมพันธ์กับชีวิตจริงของผู้เรียน เพื่อส่งเสริมพัฒนาการทางภาษาอย่างเป็นธรรมชาติ (</w:t>
      </w:r>
      <w:r w:rsidR="00DF421F" w:rsidRPr="00DF421F">
        <w:rPr>
          <w:rFonts w:ascii="TH SarabunPSK" w:eastAsia="Calibri" w:hAnsi="TH SarabunPSK" w:cs="TH SarabunPSK"/>
        </w:rPr>
        <w:t>Goodman, 1986)</w:t>
      </w:r>
    </w:p>
    <w:p w14:paraId="373A42BB" w14:textId="647771A5" w:rsidR="00FA35DE" w:rsidRPr="00584F48" w:rsidRDefault="00FA35DE" w:rsidP="004546EE">
      <w:pPr>
        <w:tabs>
          <w:tab w:val="clear" w:pos="864"/>
          <w:tab w:val="left" w:pos="720"/>
        </w:tabs>
        <w:rPr>
          <w:rFonts w:ascii="TH SarabunPSK" w:eastAsia="Calibri" w:hAnsi="TH SarabunPSK" w:cs="TH SarabunPSK"/>
          <w:color w:val="FF0000"/>
        </w:rPr>
      </w:pPr>
      <w:r>
        <w:rPr>
          <w:rFonts w:ascii="TH SarabunPSK" w:eastAsia="Calibri" w:hAnsi="TH SarabunPSK" w:cs="TH SarabunPSK"/>
          <w:cs/>
        </w:rPr>
        <w:tab/>
      </w:r>
      <w:r w:rsidRPr="00584F48">
        <w:rPr>
          <w:rFonts w:ascii="TH SarabunPSK" w:hAnsi="TH SarabunPSK" w:cs="TH SarabunPSK"/>
          <w:b/>
          <w:bCs/>
          <w:color w:val="000000" w:themeColor="text1"/>
        </w:rPr>
        <w:t>La-or Next</w:t>
      </w:r>
      <w:r w:rsidRPr="00584F48">
        <w:rPr>
          <w:rFonts w:hint="cs"/>
          <w:color w:val="000000" w:themeColor="text1"/>
          <w:cs/>
        </w:rPr>
        <w:t xml:space="preserve"> หมายถึง </w:t>
      </w:r>
      <w:r w:rsidR="00245FBA" w:rsidRPr="00584F48">
        <w:rPr>
          <w:rFonts w:ascii="TH SarabunPSK" w:eastAsia="Calibri" w:hAnsi="TH SarabunPSK" w:cs="TH SarabunPSK"/>
          <w:color w:val="000000" w:themeColor="text1"/>
          <w:cs/>
        </w:rPr>
        <w:t>โครงการพัฒนาห้องเรียนภาษาอังกฤษของโรงเรียนสาธิต</w:t>
      </w:r>
      <w:proofErr w:type="spellStart"/>
      <w:r w:rsidR="00245FBA" w:rsidRPr="00584F48">
        <w:rPr>
          <w:rFonts w:ascii="TH SarabunPSK" w:eastAsia="Calibri" w:hAnsi="TH SarabunPSK" w:cs="TH SarabunPSK"/>
          <w:color w:val="000000" w:themeColor="text1"/>
          <w:cs/>
        </w:rPr>
        <w:t>ละออ</w:t>
      </w:r>
      <w:proofErr w:type="spellEnd"/>
      <w:r w:rsidR="00245FBA" w:rsidRPr="00584F48">
        <w:rPr>
          <w:rFonts w:ascii="TH SarabunPSK" w:eastAsia="Calibri" w:hAnsi="TH SarabunPSK" w:cs="TH SarabunPSK"/>
          <w:color w:val="000000" w:themeColor="text1"/>
          <w:cs/>
        </w:rPr>
        <w:t xml:space="preserve">อุทิศ ซึ่งมีเป้าหมายในการพัฒนาสมรรถนะทางภาษาอังกฤษของผู้เรียน โดยใช้ผลการประเมินตามกรอบ </w:t>
      </w:r>
      <w:r w:rsidR="00245FBA" w:rsidRPr="00584F48">
        <w:rPr>
          <w:rFonts w:ascii="TH SarabunPSK" w:eastAsia="Calibri" w:hAnsi="TH SarabunPSK" w:cs="TH SarabunPSK"/>
          <w:color w:val="000000" w:themeColor="text1"/>
        </w:rPr>
        <w:t xml:space="preserve">CEFR </w:t>
      </w:r>
      <w:r w:rsidR="00245FBA" w:rsidRPr="00584F48">
        <w:rPr>
          <w:rFonts w:ascii="TH SarabunPSK" w:eastAsia="Calibri" w:hAnsi="TH SarabunPSK" w:cs="TH SarabunPSK"/>
          <w:color w:val="000000" w:themeColor="text1"/>
          <w:cs/>
        </w:rPr>
        <w:t>เป็นฐาน ออกแบบการจัดประสบการณ์ให้เหมาะสมกับพัฒนาการของเด็กปฐมวัยและประถมศึกษา</w:t>
      </w:r>
    </w:p>
    <w:p w14:paraId="3F8DAAFA" w14:textId="492F659A" w:rsidR="00FA35DE" w:rsidRPr="00FA35DE" w:rsidRDefault="00FA35DE" w:rsidP="004546EE">
      <w:pPr>
        <w:tabs>
          <w:tab w:val="clear" w:pos="864"/>
          <w:tab w:val="left" w:pos="72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olor w:val="FF0000"/>
          <w:cs/>
        </w:rPr>
        <w:tab/>
      </w:r>
      <w:r w:rsidRPr="00FA35DE">
        <w:rPr>
          <w:rFonts w:ascii="TH SarabunPSK" w:eastAsia="Calibri" w:hAnsi="TH SarabunPSK" w:cs="TH SarabunPSK" w:hint="cs"/>
          <w:b/>
          <w:bCs/>
        </w:rPr>
        <w:t>Instructional Leadership</w:t>
      </w:r>
      <w:r w:rsidRPr="00FA35DE">
        <w:rPr>
          <w:rFonts w:ascii="TH SarabunPSK" w:eastAsia="Calibri" w:hAnsi="TH SarabunPSK" w:cs="TH SarabunPSK" w:hint="cs"/>
          <w:cs/>
        </w:rPr>
        <w:t xml:space="preserve"> หมายถึง </w:t>
      </w:r>
      <w:r w:rsidRPr="00FA35DE">
        <w:rPr>
          <w:rFonts w:ascii="TH SarabunPSK" w:eastAsia="Calibri" w:hAnsi="TH SarabunPSK" w:cs="TH SarabunPSK"/>
          <w:cs/>
        </w:rPr>
        <w:t>การบริหารจัดการเรียนการสอนที่เน้นบทบาทของผู้นำทางวิชาการ ทั้งในด้านการพัฒนาหลักสูตร การนิเทศการสอน และการส่งเสริมวัฒนธรรมแห่งการเรียนรู้ในโรงเรียน โดยให้ความสำคัญกับการมีส่วนร่วมของครูและบุคลากร (</w:t>
      </w:r>
      <w:r w:rsidRPr="00FA35DE">
        <w:rPr>
          <w:rFonts w:ascii="TH SarabunPSK" w:eastAsia="Calibri" w:hAnsi="TH SarabunPSK" w:cs="TH SarabunPSK"/>
        </w:rPr>
        <w:t>Hallinger, 2011)</w:t>
      </w:r>
    </w:p>
    <w:p w14:paraId="06CBAC95" w14:textId="0459B051" w:rsidR="00405992" w:rsidRPr="00FA35DE" w:rsidRDefault="00FA35DE" w:rsidP="000F6E0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FA35DE">
        <w:rPr>
          <w:rFonts w:ascii="TH SarabunPSK" w:hAnsi="TH SarabunPSK" w:cs="TH SarabunPSK" w:hint="cs"/>
          <w:sz w:val="32"/>
          <w:szCs w:val="32"/>
        </w:rPr>
        <w:t>CEFR (Common European Framework of Reference for Languages)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A35DE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หมายถึง </w:t>
      </w:r>
      <w:r w:rsidRPr="00FA35DE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กรอบอ้างอิงความสามารถทางภาษาของยุโรป ที่ใช้เป็นมาตรฐานในการประเมินระดับความสามารถทางภาษาอังกฤษของผู้เรียน ตั้งแต่ระดับ </w:t>
      </w:r>
      <w:r w:rsidRPr="00FA35DE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A1 </w:t>
      </w:r>
      <w:r w:rsidRPr="00FA35DE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ถึง </w:t>
      </w:r>
      <w:r w:rsidRPr="00FA35DE">
        <w:rPr>
          <w:rFonts w:ascii="TH SarabunPSK" w:eastAsia="Calibri" w:hAnsi="TH SarabunPSK" w:cs="TH SarabunPSK"/>
          <w:b w:val="0"/>
          <w:bCs w:val="0"/>
          <w:sz w:val="32"/>
          <w:szCs w:val="32"/>
        </w:rPr>
        <w:t>C2</w:t>
      </w:r>
    </w:p>
    <w:p w14:paraId="3A8F869C" w14:textId="326FD610" w:rsidR="00FA35DE" w:rsidRDefault="00FA35DE" w:rsidP="005C75D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A70FC0">
        <w:rPr>
          <w:rFonts w:ascii="TH SarabunPSK" w:hAnsi="TH SarabunPSK" w:cs="TH SarabunPSK"/>
          <w:sz w:val="32"/>
          <w:szCs w:val="32"/>
        </w:rPr>
        <w:t>CPD (Continuing Professional Development)</w:t>
      </w:r>
      <w:r w:rsidR="00A70F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FC0" w:rsidRPr="00A70FC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หมายถึง </w:t>
      </w:r>
      <w:r w:rsidR="00A70FC0"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การพัฒนาวิชาชีพอย่างต่อเนื่องของครูและบุคลากรทางการศึกษา ผ่านกระบวนการเรียนรู้ การอบรม การปฏิบัติ และการแลกเปลี่ยนประสบการณ์ เพื่อเพิ่มพูนทักษะและความรู้ให้ทันสมัยอยู่เสมอ</w:t>
      </w:r>
    </w:p>
    <w:p w14:paraId="16B268EE" w14:textId="1C712DFF" w:rsidR="00A70FC0" w:rsidRPr="00A70FC0" w:rsidRDefault="00A70FC0" w:rsidP="005C75D2">
      <w:pPr>
        <w:pStyle w:val="a0"/>
        <w:tabs>
          <w:tab w:val="left" w:pos="720"/>
        </w:tabs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A70FC0">
        <w:rPr>
          <w:rFonts w:ascii="TH SarabunPSK" w:hAnsi="TH SarabunPSK" w:cs="TH SarabunPSK"/>
          <w:sz w:val="32"/>
          <w:szCs w:val="32"/>
        </w:rPr>
        <w:t>Epstein’s 6 Types of Parental Involvement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กรอบแนวคิดเกี่ยวกับการมีส่วนร่วมของผู้ปกครองในสถานศึกษา ซึ่งแบ่งออกเป็น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6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ประเภท ได้แก่</w:t>
      </w:r>
      <w:r w:rsidRPr="00A70FC0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>1)</w:t>
      </w:r>
      <w:r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การส่งเสริมพื้นฐานของครอบครัว</w:t>
      </w:r>
      <w:r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2)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การสื่อสารระหว่างบ้านกับโรงเรียน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3)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การอาสาช่วยเหลือกิจกรรมในโรงเรียน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4)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การส่งเสริมการเรียนรู้ที่บ้าน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5)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การมีส่วนร่วมในการตัดสินใจ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 6) 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การเชื่อมโยงกับชุมชน (</w:t>
      </w:r>
      <w:r w:rsidRPr="00A70FC0">
        <w:rPr>
          <w:rFonts w:ascii="TH SarabunPSK" w:eastAsia="Calibri" w:hAnsi="TH SarabunPSK" w:cs="TH SarabunPSK"/>
          <w:b w:val="0"/>
          <w:bCs w:val="0"/>
          <w:sz w:val="32"/>
          <w:szCs w:val="32"/>
        </w:rPr>
        <w:t>Epstein, 2001)</w:t>
      </w:r>
    </w:p>
    <w:p w14:paraId="7A4FC880" w14:textId="5DD70FB1" w:rsidR="005C75D2" w:rsidRDefault="005E0712" w:rsidP="00F87D8E">
      <w:pPr>
        <w:tabs>
          <w:tab w:val="clear" w:pos="864"/>
          <w:tab w:val="left" w:pos="720"/>
        </w:tabs>
        <w:spacing w:line="380" w:lineRule="exact"/>
      </w:pPr>
      <w:r>
        <w:rPr>
          <w:rFonts w:ascii="TH SarabunPSK" w:eastAsia="Calibri" w:hAnsi="TH SarabunPSK" w:cs="TH SarabunPSK"/>
        </w:rPr>
        <w:tab/>
      </w:r>
      <w:r>
        <w:rPr>
          <w:rFonts w:hint="cs"/>
          <w:cs/>
        </w:rPr>
        <w:t xml:space="preserve"> </w:t>
      </w:r>
    </w:p>
    <w:p w14:paraId="0F0EF032" w14:textId="02C51584" w:rsidR="005E0712" w:rsidRDefault="005E0712" w:rsidP="00F87D8E">
      <w:pPr>
        <w:tabs>
          <w:tab w:val="clear" w:pos="864"/>
          <w:tab w:val="left" w:pos="720"/>
        </w:tabs>
        <w:spacing w:line="380" w:lineRule="exact"/>
        <w:rPr>
          <w:rFonts w:ascii="TH SarabunPSK" w:eastAsia="Calibri" w:hAnsi="TH SarabunPSK" w:cs="TH SarabunPSK"/>
        </w:rPr>
      </w:pPr>
      <w:r>
        <w:rPr>
          <w:cs/>
        </w:rPr>
        <w:tab/>
      </w:r>
    </w:p>
    <w:p w14:paraId="6C7D9901" w14:textId="3B89A0CC" w:rsidR="004E3C00" w:rsidRDefault="005E0712" w:rsidP="00F87D8E">
      <w:pPr>
        <w:tabs>
          <w:tab w:val="clear" w:pos="864"/>
          <w:tab w:val="left" w:pos="720"/>
        </w:tabs>
        <w:spacing w:line="380" w:lineRule="exac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</w:r>
    </w:p>
    <w:p w14:paraId="5AB0CCD1" w14:textId="77777777" w:rsidR="005C75D2" w:rsidRPr="00A135F3" w:rsidRDefault="005C75D2" w:rsidP="005C75D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5C75D2">
        <w:rPr>
          <w:rFonts w:ascii="TH SarabunPSK" w:hAnsi="TH SarabunPSK" w:cs="TH SarabunPSK"/>
          <w:cs/>
        </w:rPr>
        <w:lastRenderedPageBreak/>
        <w:t>ข้อจ</w:t>
      </w:r>
      <w:r w:rsidR="000C52E7">
        <w:rPr>
          <w:rFonts w:ascii="TH SarabunPSK" w:hAnsi="TH SarabunPSK" w:cs="TH SarabunPSK" w:hint="cs"/>
          <w:cs/>
        </w:rPr>
        <w:t>ำ</w:t>
      </w:r>
      <w:r w:rsidRPr="005C75D2">
        <w:rPr>
          <w:rFonts w:ascii="TH SarabunPSK" w:hAnsi="TH SarabunPSK" w:cs="TH SarabunPSK"/>
          <w:cs/>
        </w:rPr>
        <w:t>กัดในการวิจัย (ถ้ามี)</w:t>
      </w:r>
      <w:r w:rsidRPr="00A135F3">
        <w:rPr>
          <w:rFonts w:ascii="TH SarabunPSK" w:hAnsi="TH SarabunPSK" w:cs="TH SarabunPSK"/>
          <w:cs/>
        </w:rPr>
        <w:t xml:space="preserve"> </w:t>
      </w:r>
    </w:p>
    <w:p w14:paraId="7CAA0655" w14:textId="23ECD290" w:rsidR="005C75D2" w:rsidRDefault="005C75D2" w:rsidP="005C75D2">
      <w:pPr>
        <w:tabs>
          <w:tab w:val="clear" w:pos="864"/>
          <w:tab w:val="left" w:pos="720"/>
        </w:tabs>
        <w:spacing w:line="380" w:lineRule="exact"/>
        <w:rPr>
          <w:rFonts w:ascii="TH SarabunPSK" w:hAnsi="TH SarabunPSK" w:cs="TH SarabunPSK"/>
        </w:rPr>
      </w:pPr>
    </w:p>
    <w:p w14:paraId="4F614284" w14:textId="57DE22CF" w:rsidR="006E01B0" w:rsidRDefault="006E01B0" w:rsidP="005C75D2">
      <w:pPr>
        <w:tabs>
          <w:tab w:val="clear" w:pos="864"/>
          <w:tab w:val="left" w:pos="720"/>
        </w:tabs>
        <w:spacing w:line="380" w:lineRule="exact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23125">
        <w:rPr>
          <w:rFonts w:ascii="TH SarabunPSK" w:hAnsi="TH SarabunPSK" w:cs="TH SarabunPSK"/>
        </w:rPr>
        <w:t xml:space="preserve">1. </w:t>
      </w:r>
      <w:r w:rsidR="00823125" w:rsidRPr="00823125">
        <w:rPr>
          <w:rFonts w:ascii="TH SarabunPSK" w:eastAsia="Calibri" w:hAnsi="TH SarabunPSK" w:cs="TH SarabunPSK"/>
          <w:cs/>
        </w:rPr>
        <w:t>ข้อมูลที่เก็บรวบรวมขึ้น</w:t>
      </w:r>
      <w:r w:rsidR="00823125" w:rsidRPr="00823125">
        <w:rPr>
          <w:rFonts w:ascii="TH SarabunPSK" w:eastAsia="Calibri" w:hAnsi="TH SarabunPSK" w:cs="TH SarabunPSK" w:hint="cs"/>
          <w:cs/>
        </w:rPr>
        <w:t>อยู่</w:t>
      </w:r>
      <w:r w:rsidR="00823125" w:rsidRPr="00823125">
        <w:rPr>
          <w:rFonts w:ascii="TH SarabunPSK" w:eastAsia="Calibri" w:hAnsi="TH SarabunPSK" w:cs="TH SarabunPSK"/>
          <w:cs/>
        </w:rPr>
        <w:t>กับความสมัครใจของผู้ให้ข้อมูล อาจทำให้เกิดความไม่สมบูรณ์หรืออคติในข้อมูล</w:t>
      </w:r>
    </w:p>
    <w:p w14:paraId="4AE87E37" w14:textId="07DC6FD8" w:rsidR="00823125" w:rsidRPr="00A802FD" w:rsidRDefault="00823125" w:rsidP="005C75D2">
      <w:pPr>
        <w:tabs>
          <w:tab w:val="clear" w:pos="864"/>
          <w:tab w:val="left" w:pos="720"/>
        </w:tabs>
        <w:spacing w:line="380" w:lineRule="exact"/>
        <w:rPr>
          <w:rFonts w:cs="Angsana New"/>
        </w:rPr>
      </w:pPr>
      <w:r>
        <w:rPr>
          <w:rFonts w:ascii="TH SarabunPSK" w:eastAsia="Calibri" w:hAnsi="TH SarabunPSK" w:cs="TH SarabunPSK"/>
        </w:rPr>
        <w:tab/>
        <w:t xml:space="preserve">2. </w:t>
      </w:r>
      <w:r w:rsidRPr="00823125">
        <w:rPr>
          <w:rFonts w:ascii="TH SarabunPSK" w:eastAsia="Calibri" w:hAnsi="TH SarabunPSK" w:cs="TH SarabunPSK"/>
          <w:cs/>
        </w:rPr>
        <w:t>ระยะเวลาที่จำกัดในการเก็บรวบรวมข้อมูล อาจส่งผลต่อความลึกซึ้งของการวิเคราะห์และการสะท้อนผลในบางมิติของการบริหารโครงการ</w:t>
      </w:r>
    </w:p>
    <w:p w14:paraId="21C1D880" w14:textId="77777777" w:rsidR="005C75D2" w:rsidRDefault="005C75D2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249B7673" w14:textId="77777777" w:rsidR="00405992" w:rsidRDefault="00405992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  <w:r w:rsidRPr="00A135F3">
        <w:rPr>
          <w:rFonts w:ascii="TH SarabunPSK" w:hAnsi="TH SarabunPSK" w:cs="TH SarabunPSK"/>
          <w:cs/>
        </w:rPr>
        <w:t xml:space="preserve">ประโยชน์ที่คาดว่าจะได้รับ </w:t>
      </w:r>
    </w:p>
    <w:p w14:paraId="6434E89D" w14:textId="77777777" w:rsidR="00E11C6E" w:rsidRPr="00A135F3" w:rsidRDefault="00E11C6E" w:rsidP="000F6E02">
      <w:pPr>
        <w:pStyle w:val="a0"/>
        <w:tabs>
          <w:tab w:val="left" w:pos="720"/>
        </w:tabs>
        <w:rPr>
          <w:rFonts w:ascii="TH SarabunPSK" w:hAnsi="TH SarabunPSK" w:cs="TH SarabunPSK"/>
        </w:rPr>
      </w:pPr>
    </w:p>
    <w:p w14:paraId="7946F29D" w14:textId="08CFF458" w:rsidR="009C5E24" w:rsidRPr="00FA3FB6" w:rsidRDefault="00E11C6E" w:rsidP="00FA3FB6">
      <w:pPr>
        <w:pStyle w:val="a0"/>
        <w:tabs>
          <w:tab w:val="left" w:pos="720"/>
        </w:tabs>
        <w:jc w:val="left"/>
        <w:rPr>
          <w:rFonts w:ascii="TH SarabunPSK" w:eastAsia="Calibri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Calibri" w:hAnsi="TH SarabunPSK" w:cs="TH SarabunPSK"/>
          <w:cs/>
        </w:rPr>
        <w:tab/>
      </w:r>
      <w:r w:rsidRPr="00FA3FB6">
        <w:rPr>
          <w:rFonts w:ascii="TH SarabunPSK" w:eastAsia="Calibri" w:hAnsi="TH SarabunPSK" w:cs="TH SarabunPSK"/>
          <w:b w:val="0"/>
          <w:bCs w:val="0"/>
          <w:sz w:val="32"/>
          <w:szCs w:val="32"/>
        </w:rPr>
        <w:t xml:space="preserve">1. </w:t>
      </w:r>
      <w:r w:rsidRPr="00FA3FB6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ผู้บริหารสามารถนำผลการวิจัยไปใช้เป็นแนวทางในการพัฒนาและขยายผลโครงการ</w:t>
      </w:r>
      <w:r w:rsidR="00FA3FB6" w:rsidRPr="00FA3FB6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ห้องเรียนภาษาอังกฤษ</w:t>
      </w:r>
      <w:r w:rsidR="00FA3FB6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>รูปแบบ</w:t>
      </w:r>
      <w:r w:rsidR="00FA3FB6" w:rsidRPr="008256CA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</w:t>
      </w:r>
      <w:r w:rsidR="00FA3FB6" w:rsidRPr="008256CA">
        <w:rPr>
          <w:rFonts w:ascii="TH SarabunPSK" w:eastAsia="Calibri" w:hAnsi="TH SarabunPSK" w:cs="TH SarabunPSK"/>
          <w:b w:val="0"/>
          <w:bCs w:val="0"/>
          <w:sz w:val="32"/>
          <w:szCs w:val="32"/>
        </w:rPr>
        <w:t>Whole Language Approach</w:t>
      </w:r>
      <w:r w:rsidR="00FA3FB6">
        <w:rPr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A3FB6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ได้อย่างมีประสิทธิภาพ</w:t>
      </w:r>
    </w:p>
    <w:p w14:paraId="31D65A9C" w14:textId="2A858726" w:rsidR="009C5E24" w:rsidRPr="000E71BD" w:rsidRDefault="004546EE" w:rsidP="004546EE">
      <w:pPr>
        <w:tabs>
          <w:tab w:val="clear" w:pos="864"/>
          <w:tab w:val="left" w:pos="720"/>
          <w:tab w:val="left" w:pos="1276"/>
          <w:tab w:val="left" w:pos="1843"/>
        </w:tabs>
        <w:rPr>
          <w:rFonts w:ascii="TH SarabunPSK" w:eastAsia="Calibri" w:hAnsi="TH SarabunPSK" w:cs="TH SarabunPSK"/>
        </w:rPr>
      </w:pPr>
      <w:r w:rsidRPr="000E71BD">
        <w:rPr>
          <w:rFonts w:ascii="TH SarabunPSK" w:eastAsia="Calibri" w:hAnsi="TH SarabunPSK" w:cs="TH SarabunPSK"/>
          <w:cs/>
        </w:rPr>
        <w:tab/>
      </w:r>
      <w:r w:rsidR="00E11C6E">
        <w:rPr>
          <w:rFonts w:ascii="TH SarabunPSK" w:eastAsia="Calibri" w:hAnsi="TH SarabunPSK" w:cs="TH SarabunPSK"/>
        </w:rPr>
        <w:t>2</w:t>
      </w:r>
      <w:r w:rsidRPr="000E71BD">
        <w:rPr>
          <w:rFonts w:ascii="TH SarabunPSK" w:eastAsia="Calibri" w:hAnsi="TH SarabunPSK" w:cs="TH SarabunPSK" w:hint="cs"/>
          <w:cs/>
        </w:rPr>
        <w:t xml:space="preserve">. </w:t>
      </w:r>
      <w:r w:rsidR="00BC622A" w:rsidRPr="000E71BD">
        <w:rPr>
          <w:rFonts w:ascii="TH SarabunPSK" w:eastAsia="Calibri" w:hAnsi="TH SarabunPSK" w:cs="TH SarabunPSK"/>
          <w:cs/>
        </w:rPr>
        <w:t xml:space="preserve">ครูมีความเข้าใจแนวทาง </w:t>
      </w:r>
      <w:r w:rsidR="00BC622A" w:rsidRPr="000E71BD">
        <w:rPr>
          <w:rFonts w:ascii="TH SarabunPSK" w:eastAsia="Calibri" w:hAnsi="TH SarabunPSK" w:cs="TH SarabunPSK"/>
        </w:rPr>
        <w:t xml:space="preserve">Whole Language Approach </w:t>
      </w:r>
      <w:r w:rsidR="00BC622A" w:rsidRPr="000E71BD">
        <w:rPr>
          <w:rFonts w:ascii="TH SarabunPSK" w:eastAsia="Calibri" w:hAnsi="TH SarabunPSK" w:cs="TH SarabunPSK"/>
          <w:cs/>
        </w:rPr>
        <w:t>และสามารถ</w:t>
      </w:r>
      <w:r w:rsidR="00BC622A" w:rsidRPr="00306E49">
        <w:rPr>
          <w:rFonts w:ascii="TH SarabunPSK" w:eastAsia="Calibri" w:hAnsi="TH SarabunPSK" w:cs="TH SarabunPSK"/>
          <w:cs/>
        </w:rPr>
        <w:t>ออกแบบ</w:t>
      </w:r>
      <w:r w:rsidR="00BC622A" w:rsidRPr="000E71BD">
        <w:rPr>
          <w:rFonts w:ascii="TH SarabunPSK" w:eastAsia="Calibri" w:hAnsi="TH SarabunPSK" w:cs="TH SarabunPSK"/>
          <w:cs/>
        </w:rPr>
        <w:t>การเรียนรู้แบบบูรณาการ</w:t>
      </w:r>
      <w:r w:rsidR="00BC622A" w:rsidRPr="000E71BD">
        <w:rPr>
          <w:rFonts w:ascii="TH SarabunPSK" w:eastAsia="Calibri" w:hAnsi="TH SarabunPSK" w:cs="TH SarabunPSK"/>
        </w:rPr>
        <w:t xml:space="preserve"> </w:t>
      </w:r>
      <w:r w:rsidR="00BC622A" w:rsidRPr="000E71BD">
        <w:rPr>
          <w:rFonts w:ascii="TH SarabunPSK" w:eastAsia="Calibri" w:hAnsi="TH SarabunPSK" w:cs="TH SarabunPSK"/>
          <w:cs/>
        </w:rPr>
        <w:t>ได้อย่างมีประสิทธิภาพ</w:t>
      </w:r>
    </w:p>
    <w:p w14:paraId="431099BD" w14:textId="5FE3E22F" w:rsidR="00BC622A" w:rsidRPr="000E71BD" w:rsidRDefault="004546EE" w:rsidP="004546EE">
      <w:pPr>
        <w:tabs>
          <w:tab w:val="clear" w:pos="864"/>
          <w:tab w:val="left" w:pos="720"/>
          <w:tab w:val="left" w:pos="1276"/>
        </w:tabs>
        <w:rPr>
          <w:rFonts w:ascii="TH SarabunPSK" w:eastAsia="Calibri" w:hAnsi="TH SarabunPSK" w:cs="TH SarabunPSK"/>
          <w:cs/>
        </w:rPr>
      </w:pPr>
      <w:r w:rsidRPr="000E71BD">
        <w:rPr>
          <w:rFonts w:ascii="TH SarabunPSK" w:eastAsia="Calibri" w:hAnsi="TH SarabunPSK" w:cs="TH SarabunPSK"/>
          <w:cs/>
        </w:rPr>
        <w:tab/>
      </w:r>
      <w:r w:rsidR="00E11C6E">
        <w:rPr>
          <w:rFonts w:ascii="TH SarabunPSK" w:eastAsia="Calibri" w:hAnsi="TH SarabunPSK" w:cs="TH SarabunPSK"/>
        </w:rPr>
        <w:t>3</w:t>
      </w:r>
      <w:r w:rsidRPr="000E71BD">
        <w:rPr>
          <w:rFonts w:ascii="TH SarabunPSK" w:eastAsia="Calibri" w:hAnsi="TH SarabunPSK" w:cs="TH SarabunPSK" w:hint="cs"/>
          <w:cs/>
        </w:rPr>
        <w:t xml:space="preserve">. </w:t>
      </w:r>
      <w:r w:rsidR="00BC622A" w:rsidRPr="000E71BD">
        <w:rPr>
          <w:rFonts w:ascii="TH SarabunPSK" w:eastAsia="Calibri" w:hAnsi="TH SarabunPSK" w:cs="TH SarabunPSK"/>
          <w:cs/>
        </w:rPr>
        <w:t>ผลการวิจัยสามารถใช้เป็นต้นแบบแนวทางการบริหารโครงการห้องเรียนภาษาอังกฤษในระดับปฐมวัยและประถมศึกษา</w:t>
      </w:r>
    </w:p>
    <w:p w14:paraId="7A32CAE5" w14:textId="77777777" w:rsidR="00173EBF" w:rsidRPr="005B764E" w:rsidRDefault="00173EBF" w:rsidP="000F6E02">
      <w:pPr>
        <w:tabs>
          <w:tab w:val="clear" w:pos="864"/>
          <w:tab w:val="left" w:pos="720"/>
          <w:tab w:val="left" w:pos="1276"/>
        </w:tabs>
        <w:rPr>
          <w:rFonts w:ascii="TH SarabunPSK" w:hAnsi="TH SarabunPSK" w:cs="TH SarabunPSK"/>
          <w:color w:val="FF0000"/>
        </w:rPr>
      </w:pPr>
    </w:p>
    <w:sectPr w:rsidR="00173EBF" w:rsidRPr="005B764E" w:rsidSect="00405992">
      <w:headerReference w:type="default" r:id="rId8"/>
      <w:pgSz w:w="11906" w:h="16838" w:code="9"/>
      <w:pgMar w:top="2160" w:right="1440" w:bottom="1440" w:left="21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CB99" w14:textId="77777777" w:rsidR="00DB63F7" w:rsidRDefault="00DB63F7" w:rsidP="00405992">
      <w:r>
        <w:separator/>
      </w:r>
    </w:p>
  </w:endnote>
  <w:endnote w:type="continuationSeparator" w:id="0">
    <w:p w14:paraId="23A939C6" w14:textId="77777777" w:rsidR="00DB63F7" w:rsidRDefault="00DB63F7" w:rsidP="0040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D58A" w14:textId="77777777" w:rsidR="00DB63F7" w:rsidRDefault="00DB63F7" w:rsidP="00405992">
      <w:r>
        <w:separator/>
      </w:r>
    </w:p>
  </w:footnote>
  <w:footnote w:type="continuationSeparator" w:id="0">
    <w:p w14:paraId="48B86D3C" w14:textId="77777777" w:rsidR="00DB63F7" w:rsidRDefault="00DB63F7" w:rsidP="0040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9EA9D" w14:textId="77777777" w:rsidR="00405992" w:rsidRPr="008059D9" w:rsidRDefault="00405992" w:rsidP="00405992">
    <w:pPr>
      <w:pStyle w:val="Header"/>
      <w:jc w:val="right"/>
      <w:rPr>
        <w:rFonts w:ascii="TH SarabunPSK" w:hAnsi="TH SarabunPSK" w:cs="TH SarabunPSK"/>
        <w:szCs w:val="32"/>
      </w:rPr>
    </w:pPr>
    <w:r w:rsidRPr="008059D9">
      <w:rPr>
        <w:rFonts w:ascii="TH SarabunPSK" w:hAnsi="TH SarabunPSK" w:cs="TH SarabunPSK"/>
        <w:szCs w:val="32"/>
        <w:cs/>
      </w:rPr>
      <w:fldChar w:fldCharType="begin"/>
    </w:r>
    <w:r w:rsidRPr="008059D9">
      <w:rPr>
        <w:rFonts w:ascii="TH SarabunPSK" w:hAnsi="TH SarabunPSK" w:cs="TH SarabunPSK"/>
        <w:szCs w:val="32"/>
      </w:rPr>
      <w:instrText xml:space="preserve"> PAGE   \* MERGEFORMAT </w:instrText>
    </w:r>
    <w:r w:rsidRPr="008059D9">
      <w:rPr>
        <w:rFonts w:ascii="TH SarabunPSK" w:hAnsi="TH SarabunPSK" w:cs="TH SarabunPSK"/>
        <w:szCs w:val="32"/>
        <w:cs/>
      </w:rPr>
      <w:fldChar w:fldCharType="separate"/>
    </w:r>
    <w:r w:rsidR="00AE3D05" w:rsidRPr="008059D9">
      <w:rPr>
        <w:rFonts w:ascii="TH SarabunPSK" w:hAnsi="TH SarabunPSK" w:cs="TH SarabunPSK"/>
        <w:noProof/>
        <w:szCs w:val="32"/>
        <w:lang w:val="th-TH"/>
      </w:rPr>
      <w:t>2</w:t>
    </w:r>
    <w:r w:rsidRPr="008059D9">
      <w:rPr>
        <w:rFonts w:ascii="TH SarabunPSK" w:hAnsi="TH SarabunPSK" w:cs="TH SarabunPSK"/>
        <w:szCs w:val="32"/>
        <w: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46C2A"/>
    <w:multiLevelType w:val="hybridMultilevel"/>
    <w:tmpl w:val="F0A2106A"/>
    <w:lvl w:ilvl="0" w:tplc="B358A33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12B"/>
    <w:multiLevelType w:val="multilevel"/>
    <w:tmpl w:val="2572E69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Browallia New" w:hAnsi="Browallia New" w:cs="Browallia New" w:hint="default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0" w:firstLine="12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0" w:firstLine="184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5D42FC"/>
    <w:multiLevelType w:val="hybridMultilevel"/>
    <w:tmpl w:val="DF321412"/>
    <w:lvl w:ilvl="0" w:tplc="1AF20354">
      <w:start w:val="1"/>
      <w:numFmt w:val="decimal"/>
      <w:lvlText w:val="%1."/>
      <w:lvlJc w:val="left"/>
      <w:pPr>
        <w:ind w:left="1571" w:hanging="360"/>
      </w:pPr>
      <w:rPr>
        <w:rFonts w:ascii="Browallia New" w:hAnsi="Browallia New" w:cs="Browallia New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B17AD9"/>
    <w:multiLevelType w:val="hybridMultilevel"/>
    <w:tmpl w:val="DD883576"/>
    <w:lvl w:ilvl="0" w:tplc="D492A380">
      <w:start w:val="1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5" w15:restartNumberingAfterBreak="0">
    <w:nsid w:val="3F2E1886"/>
    <w:multiLevelType w:val="multilevel"/>
    <w:tmpl w:val="4B902C1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Browallia New" w:hAnsi="Browallia New" w:cs="Browallia New" w:hint="default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0" w:firstLine="12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0" w:firstLine="184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0" w:firstLine="2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773041"/>
    <w:multiLevelType w:val="multilevel"/>
    <w:tmpl w:val="4B902C1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Browallia New" w:hAnsi="Browallia New" w:cs="Browallia New" w:hint="default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0" w:firstLine="12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0" w:firstLine="184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0" w:firstLine="2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FB6F25"/>
    <w:multiLevelType w:val="hybridMultilevel"/>
    <w:tmpl w:val="6C0C5FFE"/>
    <w:lvl w:ilvl="0" w:tplc="30D48764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11956"/>
    <w:multiLevelType w:val="hybridMultilevel"/>
    <w:tmpl w:val="7AE64B58"/>
    <w:lvl w:ilvl="0" w:tplc="10526FD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73BA"/>
    <w:multiLevelType w:val="hybridMultilevel"/>
    <w:tmpl w:val="959CF21A"/>
    <w:lvl w:ilvl="0" w:tplc="7164A18A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716F8"/>
    <w:multiLevelType w:val="multilevel"/>
    <w:tmpl w:val="24A2BA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739D2595"/>
    <w:multiLevelType w:val="multilevel"/>
    <w:tmpl w:val="1EB67BA6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3C5FF2"/>
    <w:multiLevelType w:val="hybridMultilevel"/>
    <w:tmpl w:val="7E7E45C2"/>
    <w:lvl w:ilvl="0" w:tplc="9120EFAE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5432F6"/>
    <w:multiLevelType w:val="multilevel"/>
    <w:tmpl w:val="4B902C1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Browallia New" w:hAnsi="Browallia New" w:cs="Browallia New" w:hint="default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0" w:firstLine="12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0" w:firstLine="184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0" w:firstLine="2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5223174">
    <w:abstractNumId w:val="3"/>
  </w:num>
  <w:num w:numId="2" w16cid:durableId="1540119632">
    <w:abstractNumId w:val="4"/>
  </w:num>
  <w:num w:numId="3" w16cid:durableId="1693609015">
    <w:abstractNumId w:val="5"/>
  </w:num>
  <w:num w:numId="4" w16cid:durableId="1281300663">
    <w:abstractNumId w:val="11"/>
  </w:num>
  <w:num w:numId="5" w16cid:durableId="1516184768">
    <w:abstractNumId w:val="2"/>
  </w:num>
  <w:num w:numId="6" w16cid:durableId="934289359">
    <w:abstractNumId w:val="13"/>
  </w:num>
  <w:num w:numId="7" w16cid:durableId="1855875033">
    <w:abstractNumId w:val="6"/>
  </w:num>
  <w:num w:numId="8" w16cid:durableId="1810593218">
    <w:abstractNumId w:val="10"/>
  </w:num>
  <w:num w:numId="9" w16cid:durableId="530189182">
    <w:abstractNumId w:val="0"/>
  </w:num>
  <w:num w:numId="10" w16cid:durableId="2067602698">
    <w:abstractNumId w:val="12"/>
  </w:num>
  <w:num w:numId="11" w16cid:durableId="786508450">
    <w:abstractNumId w:val="9"/>
  </w:num>
  <w:num w:numId="12" w16cid:durableId="1737850038">
    <w:abstractNumId w:val="7"/>
  </w:num>
  <w:num w:numId="13" w16cid:durableId="1302421118">
    <w:abstractNumId w:val="1"/>
  </w:num>
  <w:num w:numId="14" w16cid:durableId="1148010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19"/>
    <w:rsid w:val="000049C4"/>
    <w:rsid w:val="000126AB"/>
    <w:rsid w:val="00017B49"/>
    <w:rsid w:val="00020F07"/>
    <w:rsid w:val="000238EA"/>
    <w:rsid w:val="00024325"/>
    <w:rsid w:val="00032FED"/>
    <w:rsid w:val="00036208"/>
    <w:rsid w:val="00040D23"/>
    <w:rsid w:val="00042149"/>
    <w:rsid w:val="000624A4"/>
    <w:rsid w:val="000638C2"/>
    <w:rsid w:val="000753A6"/>
    <w:rsid w:val="00082CBD"/>
    <w:rsid w:val="00094EFB"/>
    <w:rsid w:val="000A17F0"/>
    <w:rsid w:val="000A5ED7"/>
    <w:rsid w:val="000C250C"/>
    <w:rsid w:val="000C52E7"/>
    <w:rsid w:val="000E2810"/>
    <w:rsid w:val="000E43CE"/>
    <w:rsid w:val="000E71BD"/>
    <w:rsid w:val="000F6E02"/>
    <w:rsid w:val="001111C4"/>
    <w:rsid w:val="00125048"/>
    <w:rsid w:val="00126495"/>
    <w:rsid w:val="00127726"/>
    <w:rsid w:val="001406F1"/>
    <w:rsid w:val="00150146"/>
    <w:rsid w:val="0017062D"/>
    <w:rsid w:val="00171F40"/>
    <w:rsid w:val="0017290E"/>
    <w:rsid w:val="00173EBF"/>
    <w:rsid w:val="00174BFC"/>
    <w:rsid w:val="00182E0C"/>
    <w:rsid w:val="00183421"/>
    <w:rsid w:val="00183C06"/>
    <w:rsid w:val="00197EA6"/>
    <w:rsid w:val="001A55F4"/>
    <w:rsid w:val="001C5F0B"/>
    <w:rsid w:val="0020700E"/>
    <w:rsid w:val="00245FBA"/>
    <w:rsid w:val="00246C23"/>
    <w:rsid w:val="0027395A"/>
    <w:rsid w:val="00286B3A"/>
    <w:rsid w:val="00292C64"/>
    <w:rsid w:val="002F4D3B"/>
    <w:rsid w:val="00306E49"/>
    <w:rsid w:val="00310DF4"/>
    <w:rsid w:val="00333DE0"/>
    <w:rsid w:val="00337422"/>
    <w:rsid w:val="00376111"/>
    <w:rsid w:val="00381E9F"/>
    <w:rsid w:val="00383874"/>
    <w:rsid w:val="00386B36"/>
    <w:rsid w:val="00392D87"/>
    <w:rsid w:val="003A0CAD"/>
    <w:rsid w:val="003A2CF2"/>
    <w:rsid w:val="003E5366"/>
    <w:rsid w:val="00405992"/>
    <w:rsid w:val="004230DC"/>
    <w:rsid w:val="004243E9"/>
    <w:rsid w:val="00442D21"/>
    <w:rsid w:val="00444763"/>
    <w:rsid w:val="00450804"/>
    <w:rsid w:val="004546EE"/>
    <w:rsid w:val="00462B60"/>
    <w:rsid w:val="004661CA"/>
    <w:rsid w:val="00485FC7"/>
    <w:rsid w:val="0048605A"/>
    <w:rsid w:val="00486DF7"/>
    <w:rsid w:val="0049134E"/>
    <w:rsid w:val="00495F18"/>
    <w:rsid w:val="004B2311"/>
    <w:rsid w:val="004D4715"/>
    <w:rsid w:val="004E3C00"/>
    <w:rsid w:val="004E74FB"/>
    <w:rsid w:val="00503751"/>
    <w:rsid w:val="00503E89"/>
    <w:rsid w:val="00522228"/>
    <w:rsid w:val="00534176"/>
    <w:rsid w:val="005349F4"/>
    <w:rsid w:val="00537DB7"/>
    <w:rsid w:val="005532B1"/>
    <w:rsid w:val="00554B70"/>
    <w:rsid w:val="00574AC7"/>
    <w:rsid w:val="00584F48"/>
    <w:rsid w:val="00596A3B"/>
    <w:rsid w:val="005A14E7"/>
    <w:rsid w:val="005A57DD"/>
    <w:rsid w:val="005B764E"/>
    <w:rsid w:val="005C1A90"/>
    <w:rsid w:val="005C75D2"/>
    <w:rsid w:val="005D0BA6"/>
    <w:rsid w:val="005D7152"/>
    <w:rsid w:val="005E0712"/>
    <w:rsid w:val="00601895"/>
    <w:rsid w:val="00604A80"/>
    <w:rsid w:val="00637AA1"/>
    <w:rsid w:val="00650C84"/>
    <w:rsid w:val="00680CF3"/>
    <w:rsid w:val="006853C9"/>
    <w:rsid w:val="006B49EC"/>
    <w:rsid w:val="006B6243"/>
    <w:rsid w:val="006C3D20"/>
    <w:rsid w:val="006C5BB2"/>
    <w:rsid w:val="006C773D"/>
    <w:rsid w:val="006E01B0"/>
    <w:rsid w:val="006E46EA"/>
    <w:rsid w:val="006F5724"/>
    <w:rsid w:val="006F6AFC"/>
    <w:rsid w:val="007118F4"/>
    <w:rsid w:val="007129E9"/>
    <w:rsid w:val="00714499"/>
    <w:rsid w:val="00725132"/>
    <w:rsid w:val="00726C7A"/>
    <w:rsid w:val="00732B9A"/>
    <w:rsid w:val="00734D00"/>
    <w:rsid w:val="00743671"/>
    <w:rsid w:val="007535B9"/>
    <w:rsid w:val="00754AAE"/>
    <w:rsid w:val="00781C59"/>
    <w:rsid w:val="00785D1F"/>
    <w:rsid w:val="00791099"/>
    <w:rsid w:val="007923F0"/>
    <w:rsid w:val="00796A4F"/>
    <w:rsid w:val="007A387F"/>
    <w:rsid w:val="007D69B8"/>
    <w:rsid w:val="007F28A2"/>
    <w:rsid w:val="008059D9"/>
    <w:rsid w:val="00823125"/>
    <w:rsid w:val="008256CA"/>
    <w:rsid w:val="00841E73"/>
    <w:rsid w:val="008561F3"/>
    <w:rsid w:val="0087117A"/>
    <w:rsid w:val="008806E5"/>
    <w:rsid w:val="00887A84"/>
    <w:rsid w:val="008A05E1"/>
    <w:rsid w:val="008C27C1"/>
    <w:rsid w:val="008D1FAA"/>
    <w:rsid w:val="008D4720"/>
    <w:rsid w:val="008F2E6D"/>
    <w:rsid w:val="008F456C"/>
    <w:rsid w:val="00920D8D"/>
    <w:rsid w:val="00921D6E"/>
    <w:rsid w:val="009454C9"/>
    <w:rsid w:val="009527F6"/>
    <w:rsid w:val="00953BE7"/>
    <w:rsid w:val="009547BA"/>
    <w:rsid w:val="00956936"/>
    <w:rsid w:val="0095776A"/>
    <w:rsid w:val="00966820"/>
    <w:rsid w:val="009B3F00"/>
    <w:rsid w:val="009C5E24"/>
    <w:rsid w:val="009C7B1F"/>
    <w:rsid w:val="00A0304E"/>
    <w:rsid w:val="00A0636D"/>
    <w:rsid w:val="00A135F3"/>
    <w:rsid w:val="00A20D28"/>
    <w:rsid w:val="00A2382E"/>
    <w:rsid w:val="00A70FC0"/>
    <w:rsid w:val="00A72A87"/>
    <w:rsid w:val="00A73534"/>
    <w:rsid w:val="00A7412D"/>
    <w:rsid w:val="00A802FD"/>
    <w:rsid w:val="00AA1225"/>
    <w:rsid w:val="00AA3CA7"/>
    <w:rsid w:val="00AB0E92"/>
    <w:rsid w:val="00AB4D3E"/>
    <w:rsid w:val="00AE3D05"/>
    <w:rsid w:val="00AF06F4"/>
    <w:rsid w:val="00B16A41"/>
    <w:rsid w:val="00B344EF"/>
    <w:rsid w:val="00B53AE0"/>
    <w:rsid w:val="00B61996"/>
    <w:rsid w:val="00B675D6"/>
    <w:rsid w:val="00BA5A3C"/>
    <w:rsid w:val="00BB0871"/>
    <w:rsid w:val="00BB2B6E"/>
    <w:rsid w:val="00BC13A9"/>
    <w:rsid w:val="00BC622A"/>
    <w:rsid w:val="00BE5F6F"/>
    <w:rsid w:val="00BE7694"/>
    <w:rsid w:val="00BF63FB"/>
    <w:rsid w:val="00C25E7D"/>
    <w:rsid w:val="00C30B71"/>
    <w:rsid w:val="00C34D12"/>
    <w:rsid w:val="00C41B26"/>
    <w:rsid w:val="00C8171D"/>
    <w:rsid w:val="00C84562"/>
    <w:rsid w:val="00C96314"/>
    <w:rsid w:val="00CA13B1"/>
    <w:rsid w:val="00CB0B7D"/>
    <w:rsid w:val="00CC51E3"/>
    <w:rsid w:val="00CE0D11"/>
    <w:rsid w:val="00CE51E8"/>
    <w:rsid w:val="00CE6FD0"/>
    <w:rsid w:val="00CF5E57"/>
    <w:rsid w:val="00D21F39"/>
    <w:rsid w:val="00D221AF"/>
    <w:rsid w:val="00D26DB5"/>
    <w:rsid w:val="00D26E04"/>
    <w:rsid w:val="00D31875"/>
    <w:rsid w:val="00D50FE2"/>
    <w:rsid w:val="00D919A3"/>
    <w:rsid w:val="00D922D1"/>
    <w:rsid w:val="00DA2E32"/>
    <w:rsid w:val="00DB63F7"/>
    <w:rsid w:val="00DB6CF4"/>
    <w:rsid w:val="00DC1AE8"/>
    <w:rsid w:val="00DC6054"/>
    <w:rsid w:val="00DC6EE7"/>
    <w:rsid w:val="00DD7579"/>
    <w:rsid w:val="00DD79E1"/>
    <w:rsid w:val="00DF21D6"/>
    <w:rsid w:val="00DF421F"/>
    <w:rsid w:val="00DF5127"/>
    <w:rsid w:val="00DF6233"/>
    <w:rsid w:val="00E11C6E"/>
    <w:rsid w:val="00E17849"/>
    <w:rsid w:val="00E179BB"/>
    <w:rsid w:val="00E22F6B"/>
    <w:rsid w:val="00E32D47"/>
    <w:rsid w:val="00E378D8"/>
    <w:rsid w:val="00E474C5"/>
    <w:rsid w:val="00E52B6C"/>
    <w:rsid w:val="00E5363F"/>
    <w:rsid w:val="00E539F1"/>
    <w:rsid w:val="00E661BD"/>
    <w:rsid w:val="00E72FA9"/>
    <w:rsid w:val="00E80131"/>
    <w:rsid w:val="00E81AA0"/>
    <w:rsid w:val="00E9453A"/>
    <w:rsid w:val="00E96587"/>
    <w:rsid w:val="00EB62B4"/>
    <w:rsid w:val="00ED7F19"/>
    <w:rsid w:val="00EE025B"/>
    <w:rsid w:val="00EE781F"/>
    <w:rsid w:val="00F050F7"/>
    <w:rsid w:val="00F05364"/>
    <w:rsid w:val="00F10E7A"/>
    <w:rsid w:val="00F32DDF"/>
    <w:rsid w:val="00F3422B"/>
    <w:rsid w:val="00F357C9"/>
    <w:rsid w:val="00F40FFF"/>
    <w:rsid w:val="00F87D8E"/>
    <w:rsid w:val="00FA35DE"/>
    <w:rsid w:val="00FA3FB6"/>
    <w:rsid w:val="00FC12F4"/>
    <w:rsid w:val="00FC672E"/>
    <w:rsid w:val="00FC709F"/>
    <w:rsid w:val="00FD2262"/>
    <w:rsid w:val="00FD27B0"/>
    <w:rsid w:val="00FE1CD0"/>
    <w:rsid w:val="00FE3273"/>
    <w:rsid w:val="00FE7666"/>
    <w:rsid w:val="00FF187E"/>
    <w:rsid w:val="00FF283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1D00"/>
  <w15:chartTrackingRefBased/>
  <w15:docId w15:val="{4890250B-6810-B04B-84C4-FB830C0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12"/>
    <w:pPr>
      <w:tabs>
        <w:tab w:val="left" w:pos="864"/>
      </w:tabs>
      <w:jc w:val="thaiDistribute"/>
    </w:pPr>
    <w:rPr>
      <w:rFonts w:ascii="Cordia New" w:eastAsia="Cordia New" w:hAnsi="Cordia New" w:cs="BrowalliaUPC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173EBF"/>
    <w:pPr>
      <w:tabs>
        <w:tab w:val="clear" w:pos="864"/>
      </w:tabs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TH"/>
    </w:rPr>
  </w:style>
  <w:style w:type="paragraph" w:styleId="Heading2">
    <w:name w:val="heading 2"/>
    <w:basedOn w:val="Normal"/>
    <w:link w:val="Heading2Char"/>
    <w:uiPriority w:val="9"/>
    <w:qFormat/>
    <w:rsid w:val="00173EBF"/>
    <w:pPr>
      <w:tabs>
        <w:tab w:val="clear" w:pos="864"/>
      </w:tabs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TH"/>
    </w:rPr>
  </w:style>
  <w:style w:type="paragraph" w:styleId="Heading3">
    <w:name w:val="heading 3"/>
    <w:basedOn w:val="Normal"/>
    <w:link w:val="Heading3Char"/>
    <w:uiPriority w:val="9"/>
    <w:qFormat/>
    <w:rsid w:val="00173EBF"/>
    <w:pPr>
      <w:tabs>
        <w:tab w:val="clear" w:pos="864"/>
      </w:tabs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  <w:style w:type="paragraph" w:customStyle="1" w:styleId="a0">
    <w:name w:val="หัวข้อเนื้อหา"/>
    <w:basedOn w:val="Normal"/>
    <w:link w:val="a1"/>
    <w:qFormat/>
    <w:rsid w:val="00405992"/>
    <w:pPr>
      <w:tabs>
        <w:tab w:val="clear" w:pos="864"/>
      </w:tabs>
    </w:pPr>
    <w:rPr>
      <w:rFonts w:ascii="Browallia New" w:hAnsi="Browallia New" w:cs="Browalli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05992"/>
    <w:pPr>
      <w:tabs>
        <w:tab w:val="clear" w:pos="86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1">
    <w:name w:val="หัวข้อเนื้อหา อักขระ"/>
    <w:basedOn w:val="a"/>
    <w:link w:val="a0"/>
    <w:rsid w:val="00405992"/>
    <w:rPr>
      <w:rFonts w:eastAsia="Cordia New"/>
      <w:b/>
      <w:bCs/>
      <w:sz w:val="36"/>
      <w:szCs w:val="36"/>
    </w:rPr>
  </w:style>
  <w:style w:type="character" w:customStyle="1" w:styleId="HeaderChar">
    <w:name w:val="Header Char"/>
    <w:basedOn w:val="a"/>
    <w:link w:val="Header"/>
    <w:uiPriority w:val="99"/>
    <w:rsid w:val="0040599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405992"/>
    <w:pPr>
      <w:tabs>
        <w:tab w:val="clear" w:pos="86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a"/>
    <w:link w:val="Footer"/>
    <w:uiPriority w:val="99"/>
    <w:rsid w:val="00405992"/>
    <w:rPr>
      <w:rFonts w:ascii="Cordia New" w:eastAsia="Cordia New" w:hAnsi="Cordi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0F6E02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C8171D"/>
    <w:rPr>
      <w:b/>
      <w:bCs/>
    </w:rPr>
  </w:style>
  <w:style w:type="character" w:styleId="Emphasis">
    <w:name w:val="Emphasis"/>
    <w:basedOn w:val="DefaultParagraphFont"/>
    <w:uiPriority w:val="20"/>
    <w:qFormat/>
    <w:rsid w:val="0049134E"/>
    <w:rPr>
      <w:i/>
      <w:iCs/>
    </w:rPr>
  </w:style>
  <w:style w:type="paragraph" w:styleId="NormalWeb">
    <w:name w:val="Normal (Web)"/>
    <w:basedOn w:val="Normal"/>
    <w:uiPriority w:val="99"/>
    <w:unhideWhenUsed/>
    <w:rsid w:val="006C5BB2"/>
    <w:pPr>
      <w:tabs>
        <w:tab w:val="clear" w:pos="86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TH"/>
    </w:rPr>
  </w:style>
  <w:style w:type="character" w:customStyle="1" w:styleId="Heading1Char">
    <w:name w:val="Heading 1 Char"/>
    <w:basedOn w:val="DefaultParagraphFont"/>
    <w:link w:val="Heading1"/>
    <w:uiPriority w:val="9"/>
    <w:rsid w:val="00173EBF"/>
    <w:rPr>
      <w:rFonts w:ascii="Times New Roman" w:eastAsia="Times New Roman" w:hAnsi="Times New Roman" w:cs="Times New Roman"/>
      <w:b/>
      <w:bCs/>
      <w:kern w:val="36"/>
      <w:sz w:val="48"/>
      <w:szCs w:val="48"/>
      <w:lang w:val="en-TH"/>
    </w:rPr>
  </w:style>
  <w:style w:type="character" w:customStyle="1" w:styleId="Heading2Char">
    <w:name w:val="Heading 2 Char"/>
    <w:basedOn w:val="DefaultParagraphFont"/>
    <w:link w:val="Heading2"/>
    <w:uiPriority w:val="9"/>
    <w:rsid w:val="00173EBF"/>
    <w:rPr>
      <w:rFonts w:ascii="Times New Roman" w:eastAsia="Times New Roman" w:hAnsi="Times New Roman" w:cs="Times New Roman"/>
      <w:b/>
      <w:bCs/>
      <w:sz w:val="36"/>
      <w:szCs w:val="36"/>
      <w:lang w:val="en-TH"/>
    </w:rPr>
  </w:style>
  <w:style w:type="character" w:customStyle="1" w:styleId="Heading3Char">
    <w:name w:val="Heading 3 Char"/>
    <w:basedOn w:val="DefaultParagraphFont"/>
    <w:link w:val="Heading3"/>
    <w:uiPriority w:val="9"/>
    <w:rsid w:val="00173EBF"/>
    <w:rPr>
      <w:rFonts w:ascii="Times New Roman" w:eastAsia="Times New Roman" w:hAnsi="Times New Roman" w:cs="Times New Roman"/>
      <w:b/>
      <w:bCs/>
      <w:sz w:val="27"/>
      <w:szCs w:val="27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dapasrisuwan/Desktop/2.68&#3591;&#3634;&#3609;&#3623;&#3636;&#3592;&#3633;&#3618;&#3611;&#3619;&#3633;&#3610;&#3627;&#3633;&#3623;&#3586;&#3657;&#3629;&#3621;&#3656;&#3634;&#3626;&#3640;&#3604;/03Thesis_Chapter1_Template%20new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F835D-CCBF-E94E-A9BC-57F514C5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03Thesis_Chapter1_Template new.dotx</Template>
  <TotalTime>324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fff</vt:lpstr>
      <vt:lpstr>fff</vt:lpstr>
    </vt:vector>
  </TitlesOfParts>
  <Company>computer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subject/>
  <dc:creator>Microsoft Office User</dc:creator>
  <cp:keywords/>
  <dc:description/>
  <cp:lastModifiedBy>Ladapa Srisuwan</cp:lastModifiedBy>
  <cp:revision>156</cp:revision>
  <dcterms:created xsi:type="dcterms:W3CDTF">2025-08-10T07:16:00Z</dcterms:created>
  <dcterms:modified xsi:type="dcterms:W3CDTF">2025-08-15T05:46:00Z</dcterms:modified>
</cp:coreProperties>
</file>